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hd w:val="clear" w:color="auto" w:fill="FFFFFF"/>
        <w:spacing w:before="0" w:beforeAutospacing="0" w:after="0" w:afterAutospacing="0" w:line="580" w:lineRule="exact"/>
        <w:rPr>
          <w:rFonts w:ascii="黑体" w:eastAsia="黑体"/>
          <w:color w:val="2B2B2B"/>
          <w:sz w:val="32"/>
          <w:szCs w:val="32"/>
        </w:rPr>
      </w:pPr>
      <w:r>
        <w:rPr>
          <w:rFonts w:hint="eastAsia" w:ascii="黑体" w:eastAsia="黑体"/>
          <w:color w:val="2B2B2B"/>
          <w:sz w:val="32"/>
          <w:szCs w:val="32"/>
        </w:rPr>
        <w:t>附件</w:t>
      </w:r>
    </w:p>
    <w:p>
      <w:pPr>
        <w:pStyle w:val="4"/>
        <w:widowControl w:val="0"/>
        <w:shd w:val="clear" w:color="auto" w:fill="FFFFFF"/>
        <w:spacing w:before="0" w:beforeAutospacing="0" w:after="0" w:afterAutospacing="0" w:line="580" w:lineRule="exact"/>
        <w:rPr>
          <w:rFonts w:ascii="黑体" w:eastAsia="黑体"/>
          <w:color w:val="2B2B2B"/>
          <w:sz w:val="32"/>
          <w:szCs w:val="32"/>
        </w:rPr>
      </w:pPr>
    </w:p>
    <w:p>
      <w:pPr>
        <w:pStyle w:val="4"/>
        <w:widowControl w:val="0"/>
        <w:shd w:val="clear" w:color="auto" w:fill="FFFFFF"/>
        <w:spacing w:before="0" w:beforeAutospacing="0" w:after="0" w:afterAutospacing="0" w:line="580" w:lineRule="exact"/>
        <w:jc w:val="center"/>
        <w:rPr>
          <w:rFonts w:ascii="方正小标宋简体" w:eastAsia="方正小标宋简体"/>
          <w:color w:val="2B2B2B"/>
          <w:sz w:val="44"/>
          <w:szCs w:val="44"/>
        </w:rPr>
      </w:pPr>
      <w:r>
        <w:rPr>
          <w:rFonts w:hint="eastAsia" w:ascii="方正小标宋简体" w:eastAsia="方正小标宋简体"/>
          <w:color w:val="2B2B2B"/>
          <w:sz w:val="44"/>
          <w:szCs w:val="44"/>
        </w:rPr>
        <w:t>网 页 设 计 规 范</w:t>
      </w:r>
    </w:p>
    <w:p>
      <w:pPr>
        <w:pStyle w:val="4"/>
        <w:widowControl w:val="0"/>
        <w:shd w:val="clear" w:color="auto" w:fill="FFFFFF"/>
        <w:spacing w:before="0" w:beforeAutospacing="0" w:after="0" w:afterAutospacing="0" w:line="580" w:lineRule="exact"/>
        <w:jc w:val="center"/>
        <w:rPr>
          <w:rFonts w:ascii="方正小标宋简体" w:eastAsia="方正小标宋简体"/>
          <w:color w:val="2B2B2B"/>
          <w:sz w:val="44"/>
          <w:szCs w:val="44"/>
        </w:rPr>
      </w:pPr>
    </w:p>
    <w:p>
      <w:pPr>
        <w:pStyle w:val="4"/>
        <w:widowControl w:val="0"/>
        <w:shd w:val="clear" w:color="auto" w:fill="FFFFFF"/>
        <w:spacing w:before="0" w:beforeAutospacing="0" w:after="0" w:afterAutospacing="0" w:line="580" w:lineRule="exact"/>
        <w:ind w:firstLine="640" w:firstLineChars="200"/>
        <w:rPr>
          <w:rFonts w:ascii="黑体" w:eastAsia="黑体"/>
          <w:color w:val="2B2B2B"/>
          <w:sz w:val="32"/>
          <w:szCs w:val="32"/>
        </w:rPr>
      </w:pPr>
      <w:r>
        <w:rPr>
          <w:rFonts w:hint="eastAsia" w:ascii="黑体" w:eastAsia="黑体"/>
          <w:color w:val="2B2B2B"/>
          <w:sz w:val="32"/>
          <w:szCs w:val="32"/>
        </w:rPr>
        <w:t>一、展现布局</w:t>
      </w:r>
    </w:p>
    <w:p>
      <w:pPr>
        <w:pStyle w:val="4"/>
        <w:widowControl w:val="0"/>
        <w:shd w:val="clear" w:color="auto" w:fill="FFFFFF"/>
        <w:spacing w:before="0" w:beforeAutospacing="0" w:after="0" w:afterAutospacing="0" w:line="580" w:lineRule="exact"/>
        <w:ind w:firstLine="480" w:firstLineChars="150"/>
        <w:rPr>
          <w:rFonts w:ascii="楷体_GB2312" w:eastAsia="楷体_GB2312"/>
          <w:color w:val="2B2B2B"/>
          <w:sz w:val="32"/>
          <w:szCs w:val="32"/>
        </w:rPr>
      </w:pPr>
      <w:r>
        <w:rPr>
          <w:rFonts w:hint="eastAsia" w:ascii="楷体_GB2312" w:eastAsia="楷体_GB2312"/>
          <w:color w:val="2B2B2B"/>
          <w:sz w:val="32"/>
          <w:szCs w:val="32"/>
        </w:rPr>
        <w:t>（一）展现。</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1.政府网站应简洁明了，清新大气，保持统一风格，符合万维网联盟（W3C）的相关标准规范要求。</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2.政府网站应确定1种主色调，合理搭配辅色调，总色调不宜超过3种。使用符合用户习惯的标准字体和字号，同一类别的栏目和信息使用同一模板，统一字体、字号、行间距和布局等。</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3.按照适配常用分辨率的规格设计页面，首页不宜过长。在主流计算机配置和当地平均网速条件下，页面加载时长不宜超过3秒。</w:t>
      </w:r>
    </w:p>
    <w:p>
      <w:pPr>
        <w:pStyle w:val="4"/>
        <w:widowControl w:val="0"/>
        <w:shd w:val="clear" w:color="auto" w:fill="FFFFFF"/>
        <w:spacing w:before="0" w:beforeAutospacing="0" w:after="0" w:afterAutospacing="0" w:line="580" w:lineRule="exact"/>
        <w:ind w:firstLine="640" w:firstLineChars="200"/>
        <w:jc w:val="both"/>
        <w:rPr>
          <w:rFonts w:ascii="仿宋_GB2312" w:eastAsia="仿宋_GB2312"/>
          <w:color w:val="2B2B2B"/>
          <w:sz w:val="32"/>
          <w:szCs w:val="32"/>
        </w:rPr>
      </w:pPr>
      <w:r>
        <w:rPr>
          <w:rFonts w:hint="eastAsia" w:ascii="仿宋_GB2312" w:eastAsia="仿宋_GB2312"/>
          <w:color w:val="2B2B2B"/>
          <w:sz w:val="32"/>
          <w:szCs w:val="32"/>
        </w:rPr>
        <w:t>4.对主流类别及常用版本浏览器具有较好的兼容性，页面保持整齐不变形,不出现文字错行、表格错位、功能和控件不可用等情况。</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5.网站内容要清晰显示发布时间，时间格式为YYYY—MM—DD HH∶MM。文章页需标明信息来源，具备转载分享功能。</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6.页面中的图片和视频应匹配信息内容，确保加载速度，避免出现图片不显示、视频无法播放等情况。避免使用可能存在潜在版权纠纷或争议的图片和视频。</w:t>
      </w:r>
    </w:p>
    <w:p>
      <w:pPr>
        <w:pStyle w:val="4"/>
        <w:widowControl w:val="0"/>
        <w:shd w:val="clear" w:color="auto" w:fill="FFFFFF"/>
        <w:spacing w:before="0" w:beforeAutospacing="0" w:after="0" w:afterAutospacing="0" w:line="580" w:lineRule="exact"/>
        <w:ind w:firstLine="480" w:firstLineChars="150"/>
        <w:rPr>
          <w:rFonts w:ascii="楷体_GB2312" w:eastAsia="楷体_GB2312"/>
          <w:color w:val="2B2B2B"/>
          <w:sz w:val="32"/>
          <w:szCs w:val="32"/>
        </w:rPr>
      </w:pPr>
      <w:r>
        <w:rPr>
          <w:rFonts w:hint="eastAsia" w:ascii="楷体_GB2312" w:eastAsia="楷体_GB2312"/>
          <w:color w:val="2B2B2B"/>
          <w:sz w:val="32"/>
          <w:szCs w:val="32"/>
        </w:rPr>
        <w:t>（二）布局。</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1.政府网站页面布局要科学合理、层次分明、重点突出，一般分为头部标识区、中部内容区和底部功能区。</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2.头部标识区要醒目展示网站名称，可根据实际情况展示中英文域名、徽标（Logo）以及多语言版、搜索等入口，有多个域名的显示主域名。</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3.中部内容区要遵循“从左到右、从上到下”的阅读习惯，科学合理设置布局架构。</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4.底部功能区至少要列明党政机关网站标识、“我为政府网站找错”监督举报平台入口、网站标识码、网站主办单位及联系方式、ICP备案编号、公安机关备案标识和站点地图等内容。</w:t>
      </w:r>
    </w:p>
    <w:p>
      <w:pPr>
        <w:pStyle w:val="4"/>
        <w:widowControl w:val="0"/>
        <w:shd w:val="clear" w:color="auto" w:fill="FFFFFF"/>
        <w:spacing w:before="0" w:beforeAutospacing="0" w:after="0" w:afterAutospacing="0" w:line="580" w:lineRule="exact"/>
        <w:ind w:firstLine="640" w:firstLineChars="200"/>
        <w:jc w:val="both"/>
        <w:rPr>
          <w:rFonts w:ascii="仿宋_GB2312" w:eastAsia="仿宋_GB2312"/>
          <w:color w:val="2B2B2B"/>
          <w:sz w:val="32"/>
          <w:szCs w:val="32"/>
        </w:rPr>
      </w:pPr>
      <w:r>
        <w:rPr>
          <w:rFonts w:hint="eastAsia" w:ascii="仿宋_GB2312" w:eastAsia="仿宋_GB2312"/>
          <w:color w:val="2B2B2B"/>
          <w:sz w:val="32"/>
          <w:szCs w:val="32"/>
        </w:rPr>
        <w:t>5.政府网站各页面的头部标识区和底部功能区原则上要与首页保持一致。</w:t>
      </w:r>
    </w:p>
    <w:p>
      <w:pPr>
        <w:pStyle w:val="4"/>
        <w:widowControl w:val="0"/>
        <w:shd w:val="clear" w:color="auto" w:fill="FFFFFF"/>
        <w:spacing w:before="0" w:beforeAutospacing="0" w:after="0" w:afterAutospacing="0" w:line="580" w:lineRule="exact"/>
        <w:ind w:firstLine="480" w:firstLineChars="150"/>
        <w:rPr>
          <w:rFonts w:ascii="楷体_GB2312" w:eastAsia="楷体_GB2312"/>
          <w:color w:val="2B2B2B"/>
          <w:sz w:val="32"/>
          <w:szCs w:val="32"/>
        </w:rPr>
      </w:pPr>
      <w:r>
        <w:rPr>
          <w:rFonts w:hint="eastAsia" w:ascii="楷体_GB2312" w:eastAsia="楷体_GB2312"/>
          <w:color w:val="2B2B2B"/>
          <w:sz w:val="32"/>
          <w:szCs w:val="32"/>
        </w:rPr>
        <w:t>（三）栏目。</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1.栏目是相对独立的内容单元，通常为一组信息或功能的组合，按照信息类别、特定主题等维度进行编排并集中展现。</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2.栏目设置要科学合理，充分体现政府工作职能，避免开设与履职行为、公众需求相关度不高的栏目。政府门户网站和部门网站应设置机构职能、负责人信息、政策文件、解读回应、工作动态、互动交流类栏目。</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3.栏目名称应准确直观、不宜过长，能够清晰体现栏目内容或功能。</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4.栏目内容较多时，可设置子栏目。栏目页要优先展现最新更新的信息内容。</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5.做好各栏目的内容更新、访问统计和日常核查，对无法保障、访问量低的栏目进行优化调整或关停并转。杜绝出现空白栏目，暂不能正常保障的栏目不得在页面显示，不得以“正在建设中”、“正在改版中”、“正在升级中”等理由保留空白栏目。</w:t>
      </w:r>
    </w:p>
    <w:p>
      <w:pPr>
        <w:pStyle w:val="4"/>
        <w:widowControl w:val="0"/>
        <w:shd w:val="clear" w:color="auto" w:fill="FFFFFF"/>
        <w:spacing w:before="0" w:beforeAutospacing="0" w:after="0" w:afterAutospacing="0" w:line="580" w:lineRule="exact"/>
        <w:ind w:firstLine="480" w:firstLineChars="150"/>
        <w:rPr>
          <w:rFonts w:ascii="楷体_GB2312" w:eastAsia="楷体_GB2312"/>
          <w:color w:val="2B2B2B"/>
          <w:sz w:val="32"/>
          <w:szCs w:val="32"/>
        </w:rPr>
      </w:pPr>
      <w:r>
        <w:rPr>
          <w:rFonts w:hint="eastAsia" w:ascii="楷体_GB2312" w:eastAsia="楷体_GB2312"/>
          <w:color w:val="2B2B2B"/>
          <w:sz w:val="32"/>
          <w:szCs w:val="32"/>
        </w:rPr>
        <w:t>（四）频道。</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频道是围绕特定主题的重要栏目或内容的组合，一般设置在中部内容区顶部，在各页面统一展示，为公众便捷使用提供导航。重要的单个栏目也可以作为频道。频道设置要清晰合理，突出重点。频道不宜过多，一般以5-8个为宜。</w:t>
      </w:r>
    </w:p>
    <w:p>
      <w:pPr>
        <w:pStyle w:val="4"/>
        <w:widowControl w:val="0"/>
        <w:shd w:val="clear" w:color="auto" w:fill="FFFFFF"/>
        <w:spacing w:before="0" w:beforeAutospacing="0" w:after="0" w:afterAutospacing="0" w:line="580" w:lineRule="exact"/>
        <w:ind w:firstLine="480" w:firstLineChars="150"/>
        <w:rPr>
          <w:rFonts w:ascii="楷体_GB2312" w:eastAsia="楷体_GB2312"/>
          <w:color w:val="2B2B2B"/>
          <w:sz w:val="32"/>
          <w:szCs w:val="32"/>
        </w:rPr>
      </w:pPr>
      <w:r>
        <w:rPr>
          <w:rFonts w:hint="eastAsia" w:ascii="楷体_GB2312" w:eastAsia="楷体_GB2312"/>
          <w:color w:val="2B2B2B"/>
          <w:sz w:val="32"/>
          <w:szCs w:val="32"/>
        </w:rPr>
        <w:t>（五）专题。</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1.专题是围绕专项工作开设的特定栏目，集中展现有关工作内容。一般具有主题性、阶段性和时效性等特点。</w:t>
      </w:r>
    </w:p>
    <w:p>
      <w:pPr>
        <w:pStyle w:val="4"/>
        <w:widowControl w:val="0"/>
        <w:shd w:val="clear" w:color="auto" w:fill="FFFFFF"/>
        <w:spacing w:before="0" w:beforeAutospacing="0" w:after="0" w:afterAutospacing="0" w:line="580" w:lineRule="exact"/>
        <w:ind w:firstLine="640" w:firstLineChars="200"/>
        <w:jc w:val="both"/>
        <w:rPr>
          <w:rFonts w:ascii="仿宋_GB2312" w:eastAsia="仿宋_GB2312"/>
          <w:color w:val="2B2B2B"/>
          <w:sz w:val="32"/>
          <w:szCs w:val="32"/>
        </w:rPr>
      </w:pPr>
      <w:r>
        <w:rPr>
          <w:rFonts w:hint="eastAsia" w:ascii="仿宋_GB2312" w:eastAsia="仿宋_GB2312"/>
          <w:color w:val="2B2B2B"/>
          <w:sz w:val="32"/>
          <w:szCs w:val="32"/>
        </w:rPr>
        <w:t>2.专题一般以图片标题等形式在首页显著位置设置链接入口。专题较多时，要设置专门的专题区。</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3.专项工作结束时，相关专题要从首页显著位置撤下并标注归档标识，集中保留至专题区，便于公众查看使用。</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4.专题的页面风格原则上应与网站整体风格一致，具体页面展现可根据需要灵活设计。</w:t>
      </w:r>
    </w:p>
    <w:p>
      <w:pPr>
        <w:pStyle w:val="4"/>
        <w:widowControl w:val="0"/>
        <w:shd w:val="clear" w:color="auto" w:fill="FFFFFF"/>
        <w:spacing w:before="0" w:beforeAutospacing="0" w:after="0" w:afterAutospacing="0" w:line="580" w:lineRule="exact"/>
        <w:ind w:firstLine="640" w:firstLineChars="200"/>
        <w:rPr>
          <w:rFonts w:ascii="黑体" w:eastAsia="黑体"/>
          <w:color w:val="2B2B2B"/>
          <w:sz w:val="32"/>
          <w:szCs w:val="32"/>
        </w:rPr>
      </w:pPr>
      <w:r>
        <w:rPr>
          <w:rFonts w:hint="eastAsia" w:ascii="黑体" w:eastAsia="黑体"/>
          <w:color w:val="2B2B2B"/>
          <w:sz w:val="32"/>
          <w:szCs w:val="32"/>
        </w:rPr>
        <w:t>二、地址链接</w:t>
      </w:r>
    </w:p>
    <w:p>
      <w:pPr>
        <w:pStyle w:val="4"/>
        <w:widowControl w:val="0"/>
        <w:shd w:val="clear" w:color="auto" w:fill="FFFFFF"/>
        <w:spacing w:before="0" w:beforeAutospacing="0" w:after="0" w:afterAutospacing="0" w:line="580" w:lineRule="exact"/>
        <w:ind w:firstLine="480" w:firstLineChars="150"/>
        <w:rPr>
          <w:rFonts w:ascii="楷体_GB2312" w:eastAsia="楷体_GB2312"/>
          <w:color w:val="2B2B2B"/>
          <w:sz w:val="32"/>
          <w:szCs w:val="32"/>
        </w:rPr>
      </w:pPr>
      <w:r>
        <w:rPr>
          <w:rFonts w:hint="eastAsia" w:ascii="楷体_GB2312" w:eastAsia="楷体_GB2312"/>
          <w:color w:val="2B2B2B"/>
          <w:sz w:val="32"/>
          <w:szCs w:val="32"/>
        </w:rPr>
        <w:t>（一）内部链接。</w:t>
      </w:r>
    </w:p>
    <w:p>
      <w:pPr>
        <w:pStyle w:val="4"/>
        <w:widowControl w:val="0"/>
        <w:shd w:val="clear" w:color="auto" w:fill="FFFFFF"/>
        <w:spacing w:before="0" w:beforeAutospacing="0" w:after="0" w:afterAutospacing="0" w:line="580" w:lineRule="exact"/>
        <w:ind w:firstLine="640" w:firstLineChars="200"/>
        <w:jc w:val="both"/>
        <w:rPr>
          <w:rFonts w:ascii="仿宋_GB2312" w:eastAsia="仿宋_GB2312"/>
          <w:color w:val="2B2B2B"/>
          <w:sz w:val="32"/>
          <w:szCs w:val="32"/>
        </w:rPr>
      </w:pPr>
      <w:r>
        <w:rPr>
          <w:rFonts w:hint="eastAsia" w:ascii="仿宋_GB2312" w:eastAsia="仿宋_GB2312"/>
          <w:color w:val="2B2B2B"/>
          <w:sz w:val="32"/>
          <w:szCs w:val="32"/>
        </w:rPr>
        <w:t>政府网站要建立统一资源定位符（URL）设定规则，为本网站的页面、图片、附件等生成唯一的内部地址。内部地址应清晰有效，体现内容分类和访问路径的逻辑性，便于用户识别。除网站迁移外，网站各类资源的URL原则上要保持不变，避免信息内容不可用。</w:t>
      </w:r>
    </w:p>
    <w:p>
      <w:pPr>
        <w:pStyle w:val="4"/>
        <w:widowControl w:val="0"/>
        <w:shd w:val="clear" w:color="auto" w:fill="FFFFFF"/>
        <w:spacing w:before="0" w:beforeAutospacing="0" w:after="0" w:afterAutospacing="0" w:line="580" w:lineRule="exact"/>
        <w:ind w:firstLine="480" w:firstLineChars="150"/>
        <w:rPr>
          <w:rFonts w:ascii="楷体_GB2312" w:eastAsia="楷体_GB2312"/>
          <w:color w:val="2B2B2B"/>
          <w:sz w:val="32"/>
          <w:szCs w:val="32"/>
        </w:rPr>
      </w:pPr>
      <w:r>
        <w:rPr>
          <w:rFonts w:hint="eastAsia" w:ascii="楷体_GB2312" w:eastAsia="楷体_GB2312"/>
          <w:color w:val="2B2B2B"/>
          <w:sz w:val="32"/>
          <w:szCs w:val="32"/>
        </w:rPr>
        <w:t>（二）外部链接。</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政府网站所使用的其他网站域名或资源地址，称为该网站的外部链接。使用外部链接应经本网站主办单位或承办单位负责人审核。原则上不得链接商业网站。</w:t>
      </w:r>
    </w:p>
    <w:p>
      <w:pPr>
        <w:pStyle w:val="4"/>
        <w:widowControl w:val="0"/>
        <w:shd w:val="clear" w:color="auto" w:fill="FFFFFF"/>
        <w:spacing w:before="0" w:beforeAutospacing="0" w:after="0" w:afterAutospacing="0" w:line="580" w:lineRule="exact"/>
        <w:ind w:firstLine="480" w:firstLineChars="150"/>
        <w:rPr>
          <w:rFonts w:ascii="楷体_GB2312" w:eastAsia="楷体_GB2312"/>
          <w:color w:val="2B2B2B"/>
          <w:sz w:val="32"/>
          <w:szCs w:val="32"/>
        </w:rPr>
      </w:pPr>
      <w:r>
        <w:rPr>
          <w:rFonts w:hint="eastAsia" w:ascii="楷体_GB2312" w:eastAsia="楷体_GB2312"/>
          <w:color w:val="2B2B2B"/>
          <w:sz w:val="32"/>
          <w:szCs w:val="32"/>
        </w:rPr>
        <w:t>（三）链接管理。</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政府网站应建立链接地址的监测巡检机制，确保所有链接有效可用，及时清除不可访问的链接地址，避免产生“错链”、“断链”。对于外部链接要严格审查发布流程，不得引用与所在页面主题无关的内容。严格对非政府网站链接的管理，确需引用非政府网站资源链接的，要加强对相关页面内容的实时监测和管理，杜绝因其内容不合法、不权威、不真实客观、不准确实用等造成不良影响。打开非政府网站链接时，应有提示信息。网站所有的外部链接需在页面上显示，避免出现“暗链”，造成安全隐患。</w:t>
      </w:r>
    </w:p>
    <w:p>
      <w:pPr>
        <w:pStyle w:val="4"/>
        <w:widowControl w:val="0"/>
        <w:shd w:val="clear" w:color="auto" w:fill="FFFFFF"/>
        <w:spacing w:before="0" w:beforeAutospacing="0" w:after="0" w:afterAutospacing="0" w:line="580" w:lineRule="exact"/>
        <w:ind w:firstLine="640" w:firstLineChars="200"/>
        <w:rPr>
          <w:rFonts w:ascii="黑体" w:eastAsia="黑体"/>
          <w:color w:val="2B2B2B"/>
          <w:sz w:val="32"/>
          <w:szCs w:val="32"/>
        </w:rPr>
      </w:pPr>
      <w:r>
        <w:rPr>
          <w:rFonts w:hint="eastAsia" w:ascii="黑体" w:eastAsia="黑体"/>
          <w:color w:val="2B2B2B"/>
          <w:sz w:val="32"/>
          <w:szCs w:val="32"/>
        </w:rPr>
        <w:t>三、网页标签</w:t>
      </w:r>
    </w:p>
    <w:p>
      <w:pPr>
        <w:pStyle w:val="4"/>
        <w:widowControl w:val="0"/>
        <w:shd w:val="clear" w:color="auto" w:fill="FFFFFF"/>
        <w:spacing w:before="0" w:beforeAutospacing="0" w:after="0" w:afterAutospacing="0" w:line="580" w:lineRule="exact"/>
        <w:ind w:firstLine="640" w:firstLineChars="200"/>
        <w:jc w:val="both"/>
        <w:rPr>
          <w:rFonts w:ascii="仿宋_GB2312" w:eastAsia="仿宋_GB2312"/>
          <w:color w:val="2B2B2B"/>
          <w:sz w:val="32"/>
          <w:szCs w:val="32"/>
        </w:rPr>
      </w:pPr>
      <w:r>
        <w:rPr>
          <w:rFonts w:hint="eastAsia" w:ascii="仿宋_GB2312" w:eastAsia="仿宋_GB2312"/>
          <w:color w:val="2B2B2B"/>
          <w:sz w:val="32"/>
          <w:szCs w:val="32"/>
        </w:rPr>
        <w:t>网页标签是指网页模板中对有关展现内容进行标记而设置的标签，通常包括网站标签、栏目标签、内容页标签等。政府网站要在页面源代码“〈head〉…〈/head〉”中以meta标签的形式，对网站名称、政府网站标识码、栏目类别等关键要素进行标记，标签值不能为空。</w:t>
      </w:r>
    </w:p>
    <w:p>
      <w:pPr>
        <w:pStyle w:val="4"/>
        <w:widowControl w:val="0"/>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政府网站要在所有页面中设置相关标签。栏目页要设置网站标签和栏目标签。内容页要在设置内容页标签的同时，设置网站标签以及栏目标签中的“栏目名称”和“栏目类别”标签。</w:t>
      </w:r>
    </w:p>
    <w:p>
      <w:pPr>
        <w:pStyle w:val="4"/>
        <w:shd w:val="clear" w:color="auto" w:fill="FFFFFF"/>
        <w:spacing w:before="0" w:beforeAutospacing="0" w:after="0" w:afterAutospacing="0" w:line="580" w:lineRule="atLeast"/>
        <w:ind w:firstLine="480" w:firstLineChars="150"/>
        <w:rPr>
          <w:rFonts w:ascii="楷体_GB2312" w:eastAsia="楷体_GB2312"/>
          <w:color w:val="2B2B2B"/>
          <w:sz w:val="32"/>
          <w:szCs w:val="32"/>
        </w:rPr>
      </w:pPr>
      <w:r>
        <w:rPr>
          <w:rFonts w:hint="eastAsia" w:ascii="楷体_GB2312" w:eastAsia="楷体_GB2312"/>
          <w:color w:val="2B2B2B"/>
          <w:sz w:val="32"/>
          <w:szCs w:val="32"/>
        </w:rPr>
        <w:t>（一）网站标签。</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2"/>
        <w:gridCol w:w="1852"/>
        <w:gridCol w:w="992"/>
        <w:gridCol w:w="1134"/>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942" w:type="dxa"/>
            <w:shd w:val="clear" w:color="auto" w:fill="auto"/>
            <w:vAlign w:val="center"/>
          </w:tcPr>
          <w:p>
            <w:pPr>
              <w:pStyle w:val="4"/>
              <w:spacing w:before="0" w:beforeAutospacing="0" w:after="0" w:afterAutospacing="0" w:line="360" w:lineRule="atLeast"/>
              <w:jc w:val="center"/>
              <w:rPr>
                <w:rFonts w:ascii="黑体" w:eastAsia="黑体"/>
                <w:color w:val="2B2B2B"/>
              </w:rPr>
            </w:pPr>
            <w:r>
              <w:rPr>
                <w:rFonts w:hint="eastAsia" w:ascii="黑体" w:eastAsia="黑体"/>
                <w:color w:val="2B2B2B"/>
              </w:rPr>
              <w:t>规范名称</w:t>
            </w:r>
          </w:p>
        </w:tc>
        <w:tc>
          <w:tcPr>
            <w:tcW w:w="1852" w:type="dxa"/>
            <w:shd w:val="clear" w:color="auto" w:fill="auto"/>
            <w:vAlign w:val="center"/>
          </w:tcPr>
          <w:p>
            <w:pPr>
              <w:pStyle w:val="4"/>
              <w:spacing w:before="0" w:beforeAutospacing="0" w:after="0" w:afterAutospacing="0" w:line="360" w:lineRule="atLeast"/>
              <w:jc w:val="center"/>
              <w:rPr>
                <w:rFonts w:ascii="黑体" w:eastAsia="黑体"/>
                <w:color w:val="2B2B2B"/>
              </w:rPr>
            </w:pPr>
            <w:r>
              <w:rPr>
                <w:rFonts w:hint="eastAsia" w:ascii="黑体" w:eastAsia="黑体"/>
                <w:color w:val="2B2B2B"/>
              </w:rPr>
              <w:t>标签名称</w:t>
            </w:r>
          </w:p>
        </w:tc>
        <w:tc>
          <w:tcPr>
            <w:tcW w:w="992" w:type="dxa"/>
            <w:shd w:val="clear" w:color="auto" w:fill="auto"/>
            <w:vAlign w:val="center"/>
          </w:tcPr>
          <w:p>
            <w:pPr>
              <w:pStyle w:val="4"/>
              <w:spacing w:before="0" w:beforeAutospacing="0" w:after="0" w:afterAutospacing="0" w:line="360" w:lineRule="atLeast"/>
              <w:jc w:val="center"/>
              <w:rPr>
                <w:rFonts w:ascii="黑体" w:eastAsia="黑体"/>
                <w:color w:val="2B2B2B"/>
              </w:rPr>
            </w:pPr>
            <w:r>
              <w:rPr>
                <w:rFonts w:hint="eastAsia" w:ascii="黑体" w:eastAsia="黑体"/>
                <w:color w:val="2B2B2B"/>
              </w:rPr>
              <w:t>是否</w:t>
            </w:r>
          </w:p>
          <w:p>
            <w:pPr>
              <w:pStyle w:val="4"/>
              <w:spacing w:before="0" w:beforeAutospacing="0" w:after="0" w:afterAutospacing="0" w:line="360" w:lineRule="atLeast"/>
              <w:jc w:val="center"/>
              <w:rPr>
                <w:rFonts w:ascii="黑体" w:eastAsia="黑体"/>
                <w:color w:val="2B2B2B"/>
              </w:rPr>
            </w:pPr>
            <w:r>
              <w:rPr>
                <w:rFonts w:hint="eastAsia" w:ascii="黑体" w:eastAsia="黑体"/>
                <w:color w:val="2B2B2B"/>
              </w:rPr>
              <w:t>多值</w:t>
            </w:r>
          </w:p>
        </w:tc>
        <w:tc>
          <w:tcPr>
            <w:tcW w:w="1134" w:type="dxa"/>
            <w:shd w:val="clear" w:color="auto" w:fill="auto"/>
            <w:vAlign w:val="center"/>
          </w:tcPr>
          <w:p>
            <w:pPr>
              <w:pStyle w:val="4"/>
              <w:spacing w:before="0" w:beforeAutospacing="0" w:after="0" w:afterAutospacing="0" w:line="360" w:lineRule="atLeast"/>
              <w:jc w:val="center"/>
              <w:rPr>
                <w:rFonts w:ascii="黑体" w:eastAsia="黑体"/>
                <w:color w:val="2B2B2B"/>
              </w:rPr>
            </w:pPr>
            <w:r>
              <w:rPr>
                <w:rFonts w:hint="eastAsia" w:ascii="黑体" w:eastAsia="黑体"/>
                <w:color w:val="2B2B2B"/>
              </w:rPr>
              <w:t>设置</w:t>
            </w:r>
          </w:p>
          <w:p>
            <w:pPr>
              <w:pStyle w:val="4"/>
              <w:spacing w:before="0" w:beforeAutospacing="0" w:after="0" w:afterAutospacing="0" w:line="360" w:lineRule="atLeast"/>
              <w:jc w:val="center"/>
              <w:rPr>
                <w:rFonts w:ascii="黑体" w:eastAsia="黑体"/>
                <w:color w:val="2B2B2B"/>
              </w:rPr>
            </w:pPr>
            <w:r>
              <w:rPr>
                <w:rFonts w:hint="eastAsia" w:ascii="黑体" w:eastAsia="黑体"/>
                <w:color w:val="2B2B2B"/>
              </w:rPr>
              <w:t>要求</w:t>
            </w:r>
          </w:p>
        </w:tc>
        <w:tc>
          <w:tcPr>
            <w:tcW w:w="3254" w:type="dxa"/>
            <w:shd w:val="clear" w:color="auto" w:fill="auto"/>
            <w:vAlign w:val="center"/>
          </w:tcPr>
          <w:p>
            <w:pPr>
              <w:pStyle w:val="4"/>
              <w:spacing w:before="0" w:beforeAutospacing="0" w:after="0" w:afterAutospacing="0" w:line="360" w:lineRule="atLeast"/>
              <w:jc w:val="center"/>
              <w:rPr>
                <w:rFonts w:ascii="黑体" w:eastAsia="黑体"/>
                <w:color w:val="2B2B2B"/>
              </w:rPr>
            </w:pPr>
            <w:r>
              <w:rPr>
                <w:rFonts w:hint="eastAsia" w:ascii="黑体" w:eastAsia="黑体"/>
                <w:color w:val="2B2B2B"/>
              </w:rPr>
              <w:t>赋  值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942"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网站名称</w:t>
            </w:r>
          </w:p>
        </w:tc>
        <w:tc>
          <w:tcPr>
            <w:tcW w:w="1852"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SiteName</w:t>
            </w:r>
          </w:p>
        </w:tc>
        <w:tc>
          <w:tcPr>
            <w:tcW w:w="992"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否</w:t>
            </w:r>
          </w:p>
        </w:tc>
        <w:tc>
          <w:tcPr>
            <w:tcW w:w="1134"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必选</w:t>
            </w:r>
          </w:p>
        </w:tc>
        <w:tc>
          <w:tcPr>
            <w:tcW w:w="3254"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政府网站的规范名称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942"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网站域名</w:t>
            </w:r>
          </w:p>
        </w:tc>
        <w:tc>
          <w:tcPr>
            <w:tcW w:w="1852"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SiteDomain</w:t>
            </w:r>
          </w:p>
        </w:tc>
        <w:tc>
          <w:tcPr>
            <w:tcW w:w="992"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是</w:t>
            </w:r>
          </w:p>
        </w:tc>
        <w:tc>
          <w:tcPr>
            <w:tcW w:w="1134"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必选</w:t>
            </w:r>
          </w:p>
        </w:tc>
        <w:tc>
          <w:tcPr>
            <w:tcW w:w="3254"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政府网站的英文域名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42"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政府网站标识码</w:t>
            </w:r>
          </w:p>
        </w:tc>
        <w:tc>
          <w:tcPr>
            <w:tcW w:w="1852"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SiteIDCode</w:t>
            </w:r>
          </w:p>
        </w:tc>
        <w:tc>
          <w:tcPr>
            <w:tcW w:w="992"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否</w:t>
            </w:r>
          </w:p>
        </w:tc>
        <w:tc>
          <w:tcPr>
            <w:tcW w:w="1134"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必选</w:t>
            </w:r>
          </w:p>
        </w:tc>
        <w:tc>
          <w:tcPr>
            <w:tcW w:w="3254" w:type="dxa"/>
            <w:shd w:val="clear" w:color="auto" w:fill="auto"/>
            <w:vAlign w:val="center"/>
          </w:tcPr>
          <w:p>
            <w:pPr>
              <w:pStyle w:val="4"/>
              <w:spacing w:before="0" w:beforeAutospacing="0" w:after="0" w:afterAutospacing="0" w:line="360" w:lineRule="atLeast"/>
              <w:jc w:val="center"/>
              <w:rPr>
                <w:color w:val="2B2B2B"/>
              </w:rPr>
            </w:pPr>
            <w:r>
              <w:rPr>
                <w:rFonts w:hint="eastAsia"/>
                <w:color w:val="2B2B2B"/>
              </w:rPr>
              <w:t>政府网站合法身份的标识</w:t>
            </w:r>
          </w:p>
        </w:tc>
      </w:tr>
    </w:tbl>
    <w:p>
      <w:pPr>
        <w:pStyle w:val="4"/>
        <w:shd w:val="clear" w:color="auto" w:fill="FFFFFF"/>
        <w:spacing w:before="0" w:beforeAutospacing="0" w:after="0" w:afterAutospacing="0" w:line="200" w:lineRule="exact"/>
        <w:rPr>
          <w:rFonts w:ascii="仿宋_GB2312" w:eastAsia="仿宋_GB2312"/>
          <w:color w:val="2B2B2B"/>
          <w:sz w:val="32"/>
          <w:szCs w:val="32"/>
        </w:rPr>
      </w:pPr>
    </w:p>
    <w:p>
      <w:pPr>
        <w:pStyle w:val="4"/>
        <w:shd w:val="clear" w:color="auto" w:fill="FFFFFF"/>
        <w:spacing w:before="0" w:beforeAutospacing="0" w:after="0" w:afterAutospacing="0" w:line="580" w:lineRule="atLeast"/>
        <w:ind w:firstLine="640" w:firstLineChars="200"/>
        <w:rPr>
          <w:rFonts w:ascii="仿宋_GB2312" w:eastAsia="仿宋_GB2312"/>
          <w:color w:val="2B2B2B"/>
          <w:sz w:val="32"/>
          <w:szCs w:val="32"/>
        </w:rPr>
      </w:pPr>
      <w:r>
        <w:rPr>
          <w:rFonts w:hint="eastAsia" w:ascii="仿宋_GB2312" w:eastAsia="仿宋_GB2312"/>
          <w:color w:val="2B2B2B"/>
          <w:sz w:val="32"/>
          <w:szCs w:val="32"/>
        </w:rPr>
        <w:t>示例如下：</w:t>
      </w:r>
    </w:p>
    <w:p>
      <w:pPr>
        <w:pStyle w:val="4"/>
        <w:shd w:val="clear" w:color="auto" w:fill="FFFFFF"/>
        <w:spacing w:before="0" w:beforeAutospacing="0" w:after="0" w:afterAutospacing="0" w:line="200" w:lineRule="exact"/>
        <w:rPr>
          <w:rFonts w:ascii="仿宋_GB2312" w:eastAsia="仿宋_GB2312"/>
          <w:color w:val="2B2B2B"/>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trPr>
        <w:tc>
          <w:tcPr>
            <w:tcW w:w="9174" w:type="dxa"/>
            <w:shd w:val="clear" w:color="auto" w:fill="auto"/>
          </w:tcPr>
          <w:p>
            <w:pPr>
              <w:pStyle w:val="4"/>
              <w:spacing w:before="0" w:beforeAutospacing="0" w:after="0" w:afterAutospacing="0" w:line="500" w:lineRule="atLeast"/>
              <w:ind w:firstLine="480" w:firstLineChars="200"/>
              <w:rPr>
                <w:color w:val="2B2B2B"/>
              </w:rPr>
            </w:pPr>
            <w:r>
              <w:rPr>
                <w:rFonts w:hint="eastAsia"/>
                <w:color w:val="2B2B2B"/>
              </w:rPr>
              <w:t>〈head〉</w:t>
            </w:r>
          </w:p>
          <w:p>
            <w:pPr>
              <w:pStyle w:val="4"/>
              <w:spacing w:before="0" w:beforeAutospacing="0" w:after="0" w:afterAutospacing="0" w:line="500" w:lineRule="atLeast"/>
              <w:ind w:firstLine="600" w:firstLineChars="250"/>
              <w:rPr>
                <w:color w:val="2B2B2B"/>
              </w:rPr>
            </w:pPr>
            <w:r>
              <w:rPr>
                <w:rFonts w:hint="eastAsia"/>
                <w:color w:val="2B2B2B"/>
              </w:rPr>
              <w:t>…</w:t>
            </w:r>
          </w:p>
          <w:p>
            <w:pPr>
              <w:pStyle w:val="4"/>
              <w:spacing w:before="0" w:beforeAutospacing="0" w:after="0" w:afterAutospacing="0" w:line="500" w:lineRule="atLeast"/>
              <w:ind w:firstLine="480" w:firstLineChars="200"/>
              <w:rPr>
                <w:color w:val="2B2B2B"/>
              </w:rPr>
            </w:pPr>
            <w:r>
              <w:rPr>
                <w:rFonts w:hint="eastAsia"/>
                <w:color w:val="2B2B2B"/>
              </w:rPr>
              <w:t>〈meta name=“SiteName”  content=“中国政府网”〉</w:t>
            </w:r>
          </w:p>
          <w:p>
            <w:pPr>
              <w:pStyle w:val="4"/>
              <w:spacing w:before="0" w:beforeAutospacing="0" w:after="0" w:afterAutospacing="0" w:line="500" w:lineRule="atLeast"/>
              <w:ind w:firstLine="480" w:firstLineChars="200"/>
              <w:rPr>
                <w:color w:val="2B2B2B"/>
              </w:rPr>
            </w:pPr>
            <w:r>
              <w:rPr>
                <w:rFonts w:hint="eastAsia"/>
                <w:color w:val="2B2B2B"/>
              </w:rPr>
              <w:t>〈meta name=“SiteDomain</w:t>
            </w:r>
            <w:r>
              <w:rPr>
                <w:color w:val="2B2B2B"/>
              </w:rPr>
              <w:t>”</w:t>
            </w:r>
            <w:r>
              <w:rPr>
                <w:rFonts w:hint="eastAsia"/>
                <w:color w:val="2B2B2B"/>
              </w:rPr>
              <w:t xml:space="preserve">  content=“www.gov.cn”〉</w:t>
            </w:r>
          </w:p>
          <w:p>
            <w:pPr>
              <w:pStyle w:val="4"/>
              <w:spacing w:before="0" w:beforeAutospacing="0" w:after="0" w:afterAutospacing="0" w:line="500" w:lineRule="atLeast"/>
              <w:ind w:firstLine="480" w:firstLineChars="200"/>
              <w:rPr>
                <w:color w:val="2B2B2B"/>
              </w:rPr>
            </w:pPr>
            <w:r>
              <w:rPr>
                <w:rFonts w:hint="eastAsia"/>
                <w:color w:val="2B2B2B"/>
              </w:rPr>
              <w:t>〈meta name=“SiteIDCode</w:t>
            </w:r>
            <w:r>
              <w:rPr>
                <w:color w:val="2B2B2B"/>
              </w:rPr>
              <w:t>”</w:t>
            </w:r>
            <w:r>
              <w:rPr>
                <w:rFonts w:hint="eastAsia"/>
                <w:color w:val="2B2B2B"/>
              </w:rPr>
              <w:t xml:space="preserve">  content=“bm01000001</w:t>
            </w:r>
            <w:r>
              <w:rPr>
                <w:color w:val="2B2B2B"/>
              </w:rPr>
              <w:t>”</w:t>
            </w:r>
            <w:r>
              <w:rPr>
                <w:rFonts w:hint="eastAsia"/>
                <w:color w:val="2B2B2B"/>
              </w:rPr>
              <w:t>〉</w:t>
            </w:r>
          </w:p>
          <w:p>
            <w:pPr>
              <w:pStyle w:val="4"/>
              <w:spacing w:before="0" w:beforeAutospacing="0" w:after="0" w:afterAutospacing="0" w:line="500" w:lineRule="atLeast"/>
              <w:ind w:firstLine="600" w:firstLineChars="250"/>
              <w:rPr>
                <w:color w:val="2B2B2B"/>
              </w:rPr>
            </w:pPr>
            <w:r>
              <w:rPr>
                <w:rFonts w:hint="eastAsia"/>
                <w:color w:val="2B2B2B"/>
              </w:rPr>
              <w:t>…</w:t>
            </w:r>
          </w:p>
          <w:p>
            <w:pPr>
              <w:pStyle w:val="4"/>
              <w:spacing w:before="0" w:beforeAutospacing="0" w:after="0" w:afterAutospacing="0" w:line="500" w:lineRule="atLeast"/>
              <w:ind w:firstLine="480" w:firstLineChars="200"/>
              <w:rPr>
                <w:color w:val="2B2B2B"/>
              </w:rPr>
            </w:pPr>
            <w:r>
              <w:rPr>
                <w:rFonts w:hint="eastAsia"/>
                <w:color w:val="2B2B2B"/>
              </w:rPr>
              <w:t>〈/head〉</w:t>
            </w:r>
          </w:p>
        </w:tc>
      </w:tr>
    </w:tbl>
    <w:p>
      <w:pPr>
        <w:pStyle w:val="4"/>
        <w:shd w:val="clear" w:color="auto" w:fill="FFFFFF"/>
        <w:spacing w:before="0" w:beforeAutospacing="0" w:after="0" w:afterAutospacing="0" w:line="580" w:lineRule="atLeast"/>
        <w:rPr>
          <w:rFonts w:ascii="仿宋_GB2312" w:eastAsia="仿宋_GB2312"/>
          <w:color w:val="2B2B2B"/>
          <w:sz w:val="32"/>
          <w:szCs w:val="32"/>
        </w:rPr>
      </w:pPr>
    </w:p>
    <w:p>
      <w:pPr>
        <w:pStyle w:val="4"/>
        <w:shd w:val="clear" w:color="auto" w:fill="FFFFFF"/>
        <w:spacing w:before="0" w:beforeAutospacing="0" w:after="0" w:afterAutospacing="0" w:line="580" w:lineRule="atLeast"/>
        <w:rPr>
          <w:rFonts w:ascii="仿宋_GB2312" w:eastAsia="仿宋_GB2312"/>
          <w:color w:val="2B2B2B"/>
          <w:sz w:val="32"/>
          <w:szCs w:val="32"/>
        </w:rPr>
      </w:pPr>
    </w:p>
    <w:p>
      <w:pPr>
        <w:pStyle w:val="4"/>
        <w:shd w:val="clear" w:color="auto" w:fill="FFFFFF"/>
        <w:spacing w:before="0" w:beforeAutospacing="0" w:after="0" w:afterAutospacing="0" w:line="580" w:lineRule="atLeast"/>
        <w:ind w:firstLine="480" w:firstLineChars="150"/>
        <w:rPr>
          <w:rFonts w:ascii="楷体_GB2312" w:eastAsia="楷体_GB2312"/>
          <w:color w:val="2B2B2B"/>
          <w:sz w:val="32"/>
          <w:szCs w:val="32"/>
        </w:rPr>
      </w:pPr>
      <w:r>
        <w:rPr>
          <w:rFonts w:hint="eastAsia" w:ascii="楷体_GB2312" w:eastAsia="楷体_GB2312"/>
          <w:color w:val="2B2B2B"/>
          <w:sz w:val="32"/>
          <w:szCs w:val="32"/>
        </w:rPr>
        <w:t>（二）栏目标签。</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2256"/>
        <w:gridCol w:w="858"/>
        <w:gridCol w:w="818"/>
        <w:gridCol w:w="3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53" w:type="dxa"/>
            <w:shd w:val="clear" w:color="auto" w:fill="auto"/>
            <w:vAlign w:val="center"/>
          </w:tcPr>
          <w:p>
            <w:pPr>
              <w:pStyle w:val="4"/>
              <w:spacing w:before="0" w:beforeAutospacing="0" w:after="0" w:afterAutospacing="0" w:line="360" w:lineRule="exact"/>
              <w:jc w:val="center"/>
              <w:rPr>
                <w:rFonts w:ascii="黑体" w:eastAsia="黑体"/>
                <w:color w:val="2B2B2B"/>
              </w:rPr>
            </w:pPr>
            <w:r>
              <w:rPr>
                <w:rFonts w:hint="eastAsia" w:ascii="黑体" w:eastAsia="黑体"/>
                <w:color w:val="2B2B2B"/>
              </w:rPr>
              <w:t>规范名称</w:t>
            </w:r>
          </w:p>
        </w:tc>
        <w:tc>
          <w:tcPr>
            <w:tcW w:w="2256" w:type="dxa"/>
            <w:shd w:val="clear" w:color="auto" w:fill="auto"/>
            <w:vAlign w:val="center"/>
          </w:tcPr>
          <w:p>
            <w:pPr>
              <w:pStyle w:val="4"/>
              <w:spacing w:before="0" w:beforeAutospacing="0" w:after="0" w:afterAutospacing="0" w:line="360" w:lineRule="exact"/>
              <w:jc w:val="center"/>
              <w:rPr>
                <w:rFonts w:ascii="黑体" w:eastAsia="黑体"/>
                <w:color w:val="2B2B2B"/>
              </w:rPr>
            </w:pPr>
            <w:r>
              <w:rPr>
                <w:rFonts w:hint="eastAsia" w:ascii="黑体" w:eastAsia="黑体"/>
                <w:color w:val="2B2B2B"/>
              </w:rPr>
              <w:t>标签名称</w:t>
            </w:r>
          </w:p>
        </w:tc>
        <w:tc>
          <w:tcPr>
            <w:tcW w:w="858" w:type="dxa"/>
            <w:shd w:val="clear" w:color="auto" w:fill="auto"/>
            <w:vAlign w:val="center"/>
          </w:tcPr>
          <w:p>
            <w:pPr>
              <w:pStyle w:val="4"/>
              <w:spacing w:before="0" w:beforeAutospacing="0" w:after="0" w:afterAutospacing="0" w:line="360" w:lineRule="exact"/>
              <w:jc w:val="center"/>
              <w:rPr>
                <w:rFonts w:ascii="黑体" w:eastAsia="黑体"/>
                <w:color w:val="2B2B2B"/>
              </w:rPr>
            </w:pPr>
            <w:r>
              <w:rPr>
                <w:rFonts w:hint="eastAsia" w:ascii="黑体" w:eastAsia="黑体"/>
                <w:color w:val="2B2B2B"/>
              </w:rPr>
              <w:t>是否</w:t>
            </w:r>
          </w:p>
          <w:p>
            <w:pPr>
              <w:pStyle w:val="4"/>
              <w:spacing w:before="0" w:beforeAutospacing="0" w:after="0" w:afterAutospacing="0" w:line="360" w:lineRule="exact"/>
              <w:jc w:val="center"/>
              <w:rPr>
                <w:rFonts w:ascii="黑体" w:eastAsia="黑体"/>
                <w:color w:val="2B2B2B"/>
              </w:rPr>
            </w:pPr>
            <w:r>
              <w:rPr>
                <w:rFonts w:hint="eastAsia" w:ascii="黑体" w:eastAsia="黑体"/>
                <w:color w:val="2B2B2B"/>
              </w:rPr>
              <w:t>多值</w:t>
            </w:r>
          </w:p>
        </w:tc>
        <w:tc>
          <w:tcPr>
            <w:tcW w:w="818" w:type="dxa"/>
            <w:shd w:val="clear" w:color="auto" w:fill="auto"/>
            <w:vAlign w:val="center"/>
          </w:tcPr>
          <w:p>
            <w:pPr>
              <w:pStyle w:val="4"/>
              <w:spacing w:before="0" w:beforeAutospacing="0" w:after="0" w:afterAutospacing="0" w:line="360" w:lineRule="exact"/>
              <w:jc w:val="center"/>
              <w:rPr>
                <w:rFonts w:ascii="黑体" w:eastAsia="黑体"/>
                <w:color w:val="2B2B2B"/>
              </w:rPr>
            </w:pPr>
            <w:r>
              <w:rPr>
                <w:rFonts w:hint="eastAsia" w:ascii="黑体" w:eastAsia="黑体"/>
                <w:color w:val="2B2B2B"/>
              </w:rPr>
              <w:t>设置</w:t>
            </w:r>
          </w:p>
          <w:p>
            <w:pPr>
              <w:pStyle w:val="4"/>
              <w:spacing w:before="0" w:beforeAutospacing="0" w:after="0" w:afterAutospacing="0" w:line="360" w:lineRule="exact"/>
              <w:jc w:val="center"/>
              <w:rPr>
                <w:rFonts w:ascii="黑体" w:eastAsia="黑体"/>
                <w:color w:val="2B2B2B"/>
              </w:rPr>
            </w:pPr>
            <w:r>
              <w:rPr>
                <w:rFonts w:hint="eastAsia" w:ascii="黑体" w:eastAsia="黑体"/>
                <w:color w:val="2B2B2B"/>
              </w:rPr>
              <w:t>要求</w:t>
            </w:r>
          </w:p>
        </w:tc>
        <w:tc>
          <w:tcPr>
            <w:tcW w:w="3689" w:type="dxa"/>
            <w:shd w:val="clear" w:color="auto" w:fill="auto"/>
            <w:vAlign w:val="center"/>
          </w:tcPr>
          <w:p>
            <w:pPr>
              <w:pStyle w:val="4"/>
              <w:spacing w:before="0" w:beforeAutospacing="0" w:after="0" w:afterAutospacing="0" w:line="360" w:lineRule="exact"/>
              <w:jc w:val="center"/>
              <w:rPr>
                <w:rFonts w:ascii="黑体" w:eastAsia="黑体"/>
                <w:color w:val="2B2B2B"/>
              </w:rPr>
            </w:pPr>
            <w:r>
              <w:rPr>
                <w:rFonts w:hint="eastAsia" w:ascii="黑体" w:eastAsia="黑体"/>
                <w:color w:val="2B2B2B"/>
              </w:rPr>
              <w:t>赋  值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53"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栏目名称</w:t>
            </w:r>
          </w:p>
        </w:tc>
        <w:tc>
          <w:tcPr>
            <w:tcW w:w="2256"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ColumnName</w:t>
            </w:r>
          </w:p>
        </w:tc>
        <w:tc>
          <w:tcPr>
            <w:tcW w:w="858"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否</w:t>
            </w:r>
          </w:p>
        </w:tc>
        <w:tc>
          <w:tcPr>
            <w:tcW w:w="818"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必选</w:t>
            </w: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政府网站具体栏目的名称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53"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栏目描述</w:t>
            </w:r>
          </w:p>
        </w:tc>
        <w:tc>
          <w:tcPr>
            <w:tcW w:w="2256"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ColumnDescription</w:t>
            </w:r>
          </w:p>
        </w:tc>
        <w:tc>
          <w:tcPr>
            <w:tcW w:w="858"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是</w:t>
            </w:r>
          </w:p>
        </w:tc>
        <w:tc>
          <w:tcPr>
            <w:tcW w:w="818"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必选</w:t>
            </w: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反映栏目设置目的、主要内容的说明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53"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栏目关键词</w:t>
            </w:r>
          </w:p>
        </w:tc>
        <w:tc>
          <w:tcPr>
            <w:tcW w:w="2256"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Columnkeywords</w:t>
            </w:r>
          </w:p>
        </w:tc>
        <w:tc>
          <w:tcPr>
            <w:tcW w:w="858"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是</w:t>
            </w:r>
          </w:p>
        </w:tc>
        <w:tc>
          <w:tcPr>
            <w:tcW w:w="818"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必选</w:t>
            </w: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反映栏目内容特点的词语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53" w:type="dxa"/>
            <w:vMerge w:val="restart"/>
            <w:shd w:val="clear" w:color="auto" w:fill="auto"/>
            <w:vAlign w:val="center"/>
          </w:tcPr>
          <w:p>
            <w:pPr>
              <w:pStyle w:val="4"/>
              <w:spacing w:before="0" w:beforeAutospacing="0" w:after="0" w:afterAutospacing="0" w:line="360" w:lineRule="exact"/>
              <w:jc w:val="center"/>
              <w:rPr>
                <w:color w:val="2B2B2B"/>
              </w:rPr>
            </w:pPr>
            <w:r>
              <w:rPr>
                <w:rFonts w:hint="eastAsia"/>
                <w:color w:val="2B2B2B"/>
              </w:rPr>
              <w:t>栏目类别</w:t>
            </w:r>
          </w:p>
        </w:tc>
        <w:tc>
          <w:tcPr>
            <w:tcW w:w="2256" w:type="dxa"/>
            <w:vMerge w:val="restart"/>
            <w:shd w:val="clear" w:color="auto" w:fill="auto"/>
            <w:vAlign w:val="center"/>
          </w:tcPr>
          <w:p>
            <w:pPr>
              <w:pStyle w:val="4"/>
              <w:spacing w:before="0" w:beforeAutospacing="0" w:after="0" w:afterAutospacing="0" w:line="360" w:lineRule="exact"/>
              <w:jc w:val="center"/>
              <w:rPr>
                <w:color w:val="2B2B2B"/>
              </w:rPr>
            </w:pPr>
            <w:r>
              <w:rPr>
                <w:rFonts w:hint="eastAsia"/>
                <w:color w:val="2B2B2B"/>
              </w:rPr>
              <w:t>ColumnType</w:t>
            </w:r>
          </w:p>
        </w:tc>
        <w:tc>
          <w:tcPr>
            <w:tcW w:w="858" w:type="dxa"/>
            <w:vMerge w:val="restart"/>
            <w:shd w:val="clear" w:color="auto" w:fill="auto"/>
            <w:vAlign w:val="center"/>
          </w:tcPr>
          <w:p>
            <w:pPr>
              <w:pStyle w:val="4"/>
              <w:spacing w:before="0" w:beforeAutospacing="0" w:after="0" w:afterAutospacing="0" w:line="360" w:lineRule="exact"/>
              <w:jc w:val="center"/>
              <w:rPr>
                <w:color w:val="2B2B2B"/>
              </w:rPr>
            </w:pPr>
            <w:r>
              <w:rPr>
                <w:rFonts w:hint="eastAsia"/>
                <w:color w:val="2B2B2B"/>
              </w:rPr>
              <w:t>是</w:t>
            </w:r>
          </w:p>
        </w:tc>
        <w:tc>
          <w:tcPr>
            <w:tcW w:w="818" w:type="dxa"/>
            <w:vMerge w:val="restart"/>
            <w:shd w:val="clear" w:color="auto" w:fill="auto"/>
            <w:vAlign w:val="center"/>
          </w:tcPr>
          <w:p>
            <w:pPr>
              <w:pStyle w:val="4"/>
              <w:spacing w:before="0" w:beforeAutospacing="0" w:after="0" w:afterAutospacing="0" w:line="360" w:lineRule="exact"/>
              <w:jc w:val="center"/>
              <w:rPr>
                <w:color w:val="2B2B2B"/>
              </w:rPr>
            </w:pPr>
            <w:r>
              <w:rPr>
                <w:rFonts w:hint="eastAsia"/>
                <w:color w:val="2B2B2B"/>
              </w:rPr>
              <w:t>必选</w:t>
            </w: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首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概况信息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机构职能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工作动态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政策文件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信息公开指南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信息公开目录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信息公开年报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数据发布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数据开放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政策解读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回应关切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办事服务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咨询投诉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征集调查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在线访谈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3" w:type="dxa"/>
            <w:vMerge w:val="continue"/>
            <w:shd w:val="clear" w:color="auto" w:fill="auto"/>
            <w:vAlign w:val="center"/>
          </w:tcPr>
          <w:p>
            <w:pPr>
              <w:pStyle w:val="4"/>
              <w:spacing w:before="0" w:beforeAutospacing="0" w:after="0" w:afterAutospacing="0" w:line="360" w:lineRule="exact"/>
              <w:jc w:val="center"/>
              <w:rPr>
                <w:color w:val="2B2B2B"/>
              </w:rPr>
            </w:pPr>
          </w:p>
        </w:tc>
        <w:tc>
          <w:tcPr>
            <w:tcW w:w="2256" w:type="dxa"/>
            <w:vMerge w:val="continue"/>
            <w:shd w:val="clear" w:color="auto" w:fill="auto"/>
            <w:vAlign w:val="center"/>
          </w:tcPr>
          <w:p>
            <w:pPr>
              <w:pStyle w:val="4"/>
              <w:spacing w:before="0" w:beforeAutospacing="0" w:after="0" w:afterAutospacing="0" w:line="360" w:lineRule="exact"/>
              <w:jc w:val="center"/>
              <w:rPr>
                <w:color w:val="2B2B2B"/>
              </w:rPr>
            </w:pPr>
          </w:p>
        </w:tc>
        <w:tc>
          <w:tcPr>
            <w:tcW w:w="858" w:type="dxa"/>
            <w:vMerge w:val="continue"/>
            <w:shd w:val="clear" w:color="auto" w:fill="auto"/>
            <w:vAlign w:val="center"/>
          </w:tcPr>
          <w:p>
            <w:pPr>
              <w:pStyle w:val="4"/>
              <w:spacing w:before="0" w:beforeAutospacing="0" w:after="0" w:afterAutospacing="0" w:line="360" w:lineRule="exact"/>
              <w:jc w:val="center"/>
              <w:rPr>
                <w:color w:val="2B2B2B"/>
              </w:rPr>
            </w:pPr>
          </w:p>
        </w:tc>
        <w:tc>
          <w:tcPr>
            <w:tcW w:w="818" w:type="dxa"/>
            <w:vMerge w:val="continue"/>
            <w:shd w:val="clear" w:color="auto" w:fill="auto"/>
            <w:vAlign w:val="center"/>
          </w:tcPr>
          <w:p>
            <w:pPr>
              <w:pStyle w:val="4"/>
              <w:spacing w:before="0" w:beforeAutospacing="0" w:after="0" w:afterAutospacing="0" w:line="360" w:lineRule="exact"/>
              <w:jc w:val="center"/>
              <w:rPr>
                <w:color w:val="2B2B2B"/>
              </w:rPr>
            </w:pPr>
          </w:p>
        </w:tc>
        <w:tc>
          <w:tcPr>
            <w:tcW w:w="3689" w:type="dxa"/>
            <w:shd w:val="clear" w:color="auto" w:fill="auto"/>
            <w:vAlign w:val="center"/>
          </w:tcPr>
          <w:p>
            <w:pPr>
              <w:pStyle w:val="4"/>
              <w:spacing w:before="0" w:beforeAutospacing="0" w:after="0" w:afterAutospacing="0" w:line="360" w:lineRule="exact"/>
              <w:rPr>
                <w:color w:val="2B2B2B"/>
              </w:rPr>
            </w:pPr>
            <w:r>
              <w:rPr>
                <w:rFonts w:hint="eastAsia"/>
                <w:color w:val="2B2B2B"/>
              </w:rPr>
              <w:t>……</w:t>
            </w:r>
          </w:p>
        </w:tc>
      </w:tr>
    </w:tbl>
    <w:p>
      <w:pPr>
        <w:pStyle w:val="4"/>
        <w:shd w:val="clear" w:color="auto" w:fill="FFFFFF"/>
        <w:spacing w:before="0" w:beforeAutospacing="0" w:after="0" w:afterAutospacing="0" w:line="580" w:lineRule="atLeast"/>
        <w:rPr>
          <w:rFonts w:ascii="仿宋_GB2312" w:eastAsia="仿宋_GB2312"/>
          <w:color w:val="2B2B2B"/>
          <w:sz w:val="32"/>
          <w:szCs w:val="32"/>
        </w:rPr>
      </w:pPr>
    </w:p>
    <w:p>
      <w:pPr>
        <w:pStyle w:val="4"/>
        <w:shd w:val="clear" w:color="auto" w:fill="FFFFFF"/>
        <w:spacing w:before="0" w:beforeAutospacing="0" w:after="0" w:afterAutospacing="0" w:line="580" w:lineRule="atLeast"/>
        <w:rPr>
          <w:rFonts w:ascii="仿宋_GB2312" w:eastAsia="仿宋_GB2312"/>
          <w:color w:val="2B2B2B"/>
          <w:sz w:val="32"/>
          <w:szCs w:val="32"/>
        </w:rPr>
      </w:pPr>
    </w:p>
    <w:p>
      <w:pPr>
        <w:pStyle w:val="4"/>
        <w:shd w:val="clear" w:color="auto" w:fill="FFFFFF"/>
        <w:spacing w:before="0" w:beforeAutospacing="0" w:after="0" w:afterAutospacing="0" w:line="580" w:lineRule="atLeast"/>
        <w:rPr>
          <w:rFonts w:ascii="仿宋_GB2312" w:eastAsia="仿宋_GB2312"/>
          <w:color w:val="2B2B2B"/>
          <w:sz w:val="32"/>
          <w:szCs w:val="32"/>
        </w:rPr>
      </w:pPr>
    </w:p>
    <w:p>
      <w:pPr>
        <w:pStyle w:val="4"/>
        <w:shd w:val="clear" w:color="auto" w:fill="FFFFFF"/>
        <w:spacing w:before="0" w:beforeAutospacing="0" w:after="0" w:afterAutospacing="0" w:line="580" w:lineRule="atLeast"/>
        <w:ind w:firstLine="640" w:firstLineChars="200"/>
        <w:rPr>
          <w:rFonts w:ascii="仿宋_GB2312" w:eastAsia="仿宋_GB2312"/>
          <w:color w:val="2B2B2B"/>
          <w:sz w:val="32"/>
          <w:szCs w:val="32"/>
        </w:rPr>
      </w:pPr>
      <w:r>
        <w:rPr>
          <w:rFonts w:hint="eastAsia" w:ascii="仿宋_GB2312" w:eastAsia="仿宋_GB2312"/>
          <w:color w:val="2B2B2B"/>
          <w:sz w:val="32"/>
          <w:szCs w:val="32"/>
        </w:rPr>
        <w:t>示例如下：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1" w:hRule="atLeast"/>
        </w:trPr>
        <w:tc>
          <w:tcPr>
            <w:tcW w:w="9174" w:type="dxa"/>
            <w:shd w:val="clear" w:color="auto" w:fill="auto"/>
          </w:tcPr>
          <w:p>
            <w:pPr>
              <w:pStyle w:val="4"/>
              <w:spacing w:before="0" w:beforeAutospacing="0" w:after="0" w:afterAutospacing="0" w:line="460" w:lineRule="exact"/>
              <w:ind w:firstLine="480" w:firstLineChars="200"/>
              <w:rPr>
                <w:color w:val="2B2B2B"/>
              </w:rPr>
            </w:pPr>
            <w:r>
              <w:rPr>
                <w:rFonts w:hint="eastAsia"/>
                <w:color w:val="2B2B2B"/>
              </w:rPr>
              <w:t>〈head〉</w:t>
            </w:r>
          </w:p>
          <w:p>
            <w:pPr>
              <w:pStyle w:val="4"/>
              <w:spacing w:before="0" w:beforeAutospacing="0" w:after="0" w:afterAutospacing="0" w:line="460" w:lineRule="exact"/>
              <w:ind w:firstLine="600" w:firstLineChars="250"/>
              <w:rPr>
                <w:color w:val="2B2B2B"/>
              </w:rPr>
            </w:pPr>
            <w:r>
              <w:rPr>
                <w:rFonts w:hint="eastAsia"/>
                <w:color w:val="2B2B2B"/>
              </w:rPr>
              <w:t>…</w:t>
            </w:r>
          </w:p>
          <w:p>
            <w:pPr>
              <w:pStyle w:val="4"/>
              <w:spacing w:before="0" w:beforeAutospacing="0" w:after="0" w:afterAutospacing="0" w:line="460" w:lineRule="exact"/>
              <w:ind w:firstLine="480" w:firstLineChars="200"/>
              <w:rPr>
                <w:color w:val="2B2B2B"/>
              </w:rPr>
            </w:pPr>
            <w:r>
              <w:rPr>
                <w:rFonts w:hint="eastAsia"/>
                <w:color w:val="2B2B2B"/>
              </w:rPr>
              <w:t>〈meta name=“SiteName”  content=“中国政府网”〉</w:t>
            </w:r>
          </w:p>
          <w:p>
            <w:pPr>
              <w:pStyle w:val="4"/>
              <w:spacing w:before="0" w:beforeAutospacing="0" w:after="0" w:afterAutospacing="0" w:line="460" w:lineRule="exact"/>
              <w:ind w:firstLine="480" w:firstLineChars="200"/>
              <w:rPr>
                <w:color w:val="2B2B2B"/>
              </w:rPr>
            </w:pPr>
            <w:r>
              <w:rPr>
                <w:rFonts w:hint="eastAsia"/>
                <w:color w:val="2B2B2B"/>
              </w:rPr>
              <w:t>〈meta name=“SiteDomain</w:t>
            </w:r>
            <w:r>
              <w:rPr>
                <w:color w:val="2B2B2B"/>
              </w:rPr>
              <w:t>”</w:t>
            </w:r>
            <w:r>
              <w:rPr>
                <w:rFonts w:hint="eastAsia"/>
                <w:color w:val="2B2B2B"/>
              </w:rPr>
              <w:t xml:space="preserve">  content=“www.gov.cn”〉</w:t>
            </w:r>
          </w:p>
          <w:p>
            <w:pPr>
              <w:pStyle w:val="4"/>
              <w:spacing w:before="0" w:beforeAutospacing="0" w:after="0" w:afterAutospacing="0" w:line="460" w:lineRule="exact"/>
              <w:ind w:firstLine="480" w:firstLineChars="200"/>
              <w:rPr>
                <w:color w:val="2B2B2B"/>
              </w:rPr>
            </w:pPr>
            <w:r>
              <w:rPr>
                <w:rFonts w:hint="eastAsia"/>
                <w:color w:val="2B2B2B"/>
              </w:rPr>
              <w:t>〈meta name=“SiteIDCode</w:t>
            </w:r>
            <w:r>
              <w:rPr>
                <w:color w:val="2B2B2B"/>
              </w:rPr>
              <w:t>”</w:t>
            </w:r>
            <w:r>
              <w:rPr>
                <w:rFonts w:hint="eastAsia"/>
                <w:color w:val="2B2B2B"/>
              </w:rPr>
              <w:t xml:space="preserve">  content=“bm01000001</w:t>
            </w:r>
            <w:r>
              <w:rPr>
                <w:color w:val="2B2B2B"/>
              </w:rPr>
              <w:t>”</w:t>
            </w:r>
            <w:r>
              <w:rPr>
                <w:rFonts w:hint="eastAsia"/>
                <w:color w:val="2B2B2B"/>
              </w:rPr>
              <w:t>〉</w:t>
            </w:r>
          </w:p>
          <w:p>
            <w:pPr>
              <w:pStyle w:val="4"/>
              <w:spacing w:before="0" w:beforeAutospacing="0" w:after="0" w:afterAutospacing="0" w:line="460" w:lineRule="exact"/>
              <w:ind w:firstLine="480" w:firstLineChars="200"/>
              <w:rPr>
                <w:color w:val="2B2B2B"/>
              </w:rPr>
            </w:pPr>
            <w:r>
              <w:rPr>
                <w:rFonts w:hint="eastAsia"/>
                <w:color w:val="2B2B2B"/>
              </w:rPr>
              <w:t>〈meta name=“ColumnName”  content=“政策”〉</w:t>
            </w:r>
          </w:p>
          <w:p>
            <w:pPr>
              <w:pStyle w:val="4"/>
              <w:spacing w:before="0" w:beforeAutospacing="0" w:after="0" w:afterAutospacing="0" w:line="460" w:lineRule="exact"/>
              <w:ind w:firstLine="480" w:firstLineChars="200"/>
              <w:rPr>
                <w:color w:val="2B2B2B"/>
              </w:rPr>
            </w:pPr>
            <w:r>
              <w:rPr>
                <w:rFonts w:hint="eastAsia"/>
                <w:color w:val="2B2B2B"/>
              </w:rPr>
              <w:t>〈meta name=“ColumnDescription”  content=“中国政府网政策栏目发布中央和地方政府制定的法规，政策文件，中共中央有关文件，国务院公报，政府白皮书，政府信息公开，政策解读等。提供法律法规和已发布的文件的查询功能”〉</w:t>
            </w:r>
          </w:p>
          <w:p>
            <w:pPr>
              <w:pStyle w:val="4"/>
              <w:spacing w:before="0" w:beforeAutospacing="0" w:after="0" w:afterAutospacing="0" w:line="460" w:lineRule="exact"/>
              <w:ind w:firstLine="480" w:firstLineChars="200"/>
              <w:rPr>
                <w:color w:val="2B2B2B"/>
              </w:rPr>
            </w:pPr>
            <w:r>
              <w:rPr>
                <w:rFonts w:hint="eastAsia"/>
                <w:color w:val="2B2B2B"/>
              </w:rPr>
              <w:t>〈meta name=“ColumnKeywords”  content=“国务院文件，行政法规，部门规章，中央文件，政府白皮书，国务院公报，政策专辑”〉</w:t>
            </w:r>
          </w:p>
          <w:p>
            <w:pPr>
              <w:pStyle w:val="4"/>
              <w:spacing w:before="0" w:beforeAutospacing="0" w:after="0" w:afterAutospacing="0" w:line="460" w:lineRule="exact"/>
              <w:ind w:firstLine="480" w:firstLineChars="200"/>
              <w:rPr>
                <w:color w:val="2B2B2B"/>
              </w:rPr>
            </w:pPr>
            <w:r>
              <w:rPr>
                <w:rFonts w:hint="eastAsia"/>
                <w:color w:val="2B2B2B"/>
              </w:rPr>
              <w:t>〈meta name=“ColumnType”  content=“政策文件”〉</w:t>
            </w:r>
          </w:p>
          <w:p>
            <w:pPr>
              <w:pStyle w:val="4"/>
              <w:spacing w:before="0" w:beforeAutospacing="0" w:after="0" w:afterAutospacing="0" w:line="460" w:lineRule="exact"/>
              <w:ind w:firstLine="600" w:firstLineChars="250"/>
              <w:rPr>
                <w:color w:val="2B2B2B"/>
              </w:rPr>
            </w:pPr>
            <w:r>
              <w:rPr>
                <w:rFonts w:hint="eastAsia"/>
                <w:color w:val="2B2B2B"/>
              </w:rPr>
              <w:t>…</w:t>
            </w:r>
          </w:p>
          <w:p>
            <w:pPr>
              <w:pStyle w:val="4"/>
              <w:spacing w:before="0" w:beforeAutospacing="0" w:after="0" w:afterAutospacing="0" w:line="460" w:lineRule="exact"/>
              <w:ind w:firstLine="480" w:firstLineChars="200"/>
              <w:rPr>
                <w:color w:val="2B2B2B"/>
              </w:rPr>
            </w:pPr>
            <w:r>
              <w:rPr>
                <w:rFonts w:hint="eastAsia"/>
                <w:color w:val="2B2B2B"/>
              </w:rPr>
              <w:t>〈/head〉</w:t>
            </w:r>
          </w:p>
        </w:tc>
      </w:tr>
    </w:tbl>
    <w:p>
      <w:pPr>
        <w:pStyle w:val="4"/>
        <w:shd w:val="clear" w:color="auto" w:fill="FFFFFF"/>
        <w:spacing w:before="0" w:beforeAutospacing="0" w:after="0" w:afterAutospacing="0" w:line="200" w:lineRule="exact"/>
        <w:ind w:firstLine="480" w:firstLineChars="150"/>
        <w:rPr>
          <w:rFonts w:ascii="楷体_GB2312" w:eastAsia="楷体_GB2312"/>
          <w:color w:val="2B2B2B"/>
          <w:sz w:val="32"/>
          <w:szCs w:val="32"/>
        </w:rPr>
      </w:pPr>
    </w:p>
    <w:p>
      <w:pPr>
        <w:pStyle w:val="4"/>
        <w:shd w:val="clear" w:color="auto" w:fill="FFFFFF"/>
        <w:spacing w:before="0" w:beforeAutospacing="0" w:after="0" w:afterAutospacing="0" w:line="580" w:lineRule="atLeast"/>
        <w:ind w:firstLine="480" w:firstLineChars="150"/>
        <w:rPr>
          <w:rFonts w:ascii="楷体_GB2312" w:eastAsia="楷体_GB2312"/>
          <w:color w:val="2B2B2B"/>
          <w:sz w:val="32"/>
          <w:szCs w:val="32"/>
        </w:rPr>
      </w:pPr>
      <w:r>
        <w:rPr>
          <w:rFonts w:hint="eastAsia" w:ascii="楷体_GB2312" w:eastAsia="楷体_GB2312"/>
          <w:color w:val="2B2B2B"/>
          <w:sz w:val="32"/>
          <w:szCs w:val="32"/>
        </w:rPr>
        <w:t>（三）内容页面标签。</w:t>
      </w:r>
    </w:p>
    <w:p>
      <w:pPr>
        <w:pStyle w:val="4"/>
        <w:shd w:val="clear" w:color="auto" w:fill="FFFFFF"/>
        <w:spacing w:before="0" w:beforeAutospacing="0" w:after="0" w:afterAutospacing="0" w:line="200" w:lineRule="exact"/>
        <w:rPr>
          <w:rFonts w:ascii="仿宋_GB2312" w:eastAsia="仿宋_GB2312"/>
          <w:color w:val="2B2B2B"/>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1835"/>
        <w:gridCol w:w="834"/>
        <w:gridCol w:w="850"/>
        <w:gridCol w:w="3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34" w:type="dxa"/>
            <w:shd w:val="clear" w:color="auto" w:fill="auto"/>
            <w:vAlign w:val="center"/>
          </w:tcPr>
          <w:p>
            <w:pPr>
              <w:pStyle w:val="4"/>
              <w:spacing w:before="0" w:beforeAutospacing="0" w:after="0" w:afterAutospacing="0"/>
              <w:jc w:val="center"/>
              <w:rPr>
                <w:rFonts w:ascii="黑体" w:eastAsia="黑体"/>
                <w:color w:val="2B2B2B"/>
              </w:rPr>
            </w:pPr>
            <w:r>
              <w:rPr>
                <w:rFonts w:hint="eastAsia" w:ascii="黑体" w:eastAsia="黑体"/>
                <w:color w:val="2B2B2B"/>
              </w:rPr>
              <w:t>规范名称</w:t>
            </w:r>
          </w:p>
        </w:tc>
        <w:tc>
          <w:tcPr>
            <w:tcW w:w="1835" w:type="dxa"/>
            <w:shd w:val="clear" w:color="auto" w:fill="auto"/>
            <w:vAlign w:val="center"/>
          </w:tcPr>
          <w:p>
            <w:pPr>
              <w:pStyle w:val="4"/>
              <w:spacing w:before="0" w:beforeAutospacing="0" w:after="0" w:afterAutospacing="0"/>
              <w:jc w:val="center"/>
              <w:rPr>
                <w:rFonts w:ascii="黑体" w:eastAsia="黑体"/>
                <w:color w:val="2B2B2B"/>
              </w:rPr>
            </w:pPr>
            <w:r>
              <w:rPr>
                <w:rFonts w:hint="eastAsia" w:ascii="黑体" w:eastAsia="黑体"/>
                <w:color w:val="2B2B2B"/>
              </w:rPr>
              <w:t>标签名称</w:t>
            </w:r>
          </w:p>
        </w:tc>
        <w:tc>
          <w:tcPr>
            <w:tcW w:w="834" w:type="dxa"/>
            <w:shd w:val="clear" w:color="auto" w:fill="auto"/>
            <w:vAlign w:val="center"/>
          </w:tcPr>
          <w:p>
            <w:pPr>
              <w:pStyle w:val="4"/>
              <w:spacing w:before="0" w:beforeAutospacing="0" w:after="0" w:afterAutospacing="0"/>
              <w:jc w:val="center"/>
              <w:rPr>
                <w:rFonts w:ascii="黑体" w:eastAsia="黑体"/>
                <w:color w:val="2B2B2B"/>
              </w:rPr>
            </w:pPr>
            <w:r>
              <w:rPr>
                <w:rFonts w:hint="eastAsia" w:ascii="黑体" w:eastAsia="黑体"/>
                <w:color w:val="2B2B2B"/>
              </w:rPr>
              <w:t>是否</w:t>
            </w:r>
          </w:p>
          <w:p>
            <w:pPr>
              <w:pStyle w:val="4"/>
              <w:spacing w:before="0" w:beforeAutospacing="0" w:after="0" w:afterAutospacing="0"/>
              <w:jc w:val="center"/>
              <w:rPr>
                <w:rFonts w:ascii="黑体" w:eastAsia="黑体"/>
                <w:color w:val="2B2B2B"/>
              </w:rPr>
            </w:pPr>
            <w:r>
              <w:rPr>
                <w:rFonts w:hint="eastAsia" w:ascii="黑体" w:eastAsia="黑体"/>
                <w:color w:val="2B2B2B"/>
              </w:rPr>
              <w:t>多值</w:t>
            </w:r>
          </w:p>
        </w:tc>
        <w:tc>
          <w:tcPr>
            <w:tcW w:w="850" w:type="dxa"/>
            <w:shd w:val="clear" w:color="auto" w:fill="auto"/>
            <w:vAlign w:val="center"/>
          </w:tcPr>
          <w:p>
            <w:pPr>
              <w:pStyle w:val="4"/>
              <w:spacing w:before="0" w:beforeAutospacing="0" w:after="0" w:afterAutospacing="0"/>
              <w:jc w:val="center"/>
              <w:rPr>
                <w:rFonts w:ascii="黑体" w:eastAsia="黑体"/>
                <w:color w:val="2B2B2B"/>
              </w:rPr>
            </w:pPr>
            <w:r>
              <w:rPr>
                <w:rFonts w:hint="eastAsia" w:ascii="黑体" w:eastAsia="黑体"/>
                <w:color w:val="2B2B2B"/>
              </w:rPr>
              <w:t>设置</w:t>
            </w:r>
          </w:p>
          <w:p>
            <w:pPr>
              <w:pStyle w:val="4"/>
              <w:spacing w:before="0" w:beforeAutospacing="0" w:after="0" w:afterAutospacing="0"/>
              <w:jc w:val="center"/>
              <w:rPr>
                <w:rFonts w:ascii="黑体" w:eastAsia="黑体"/>
                <w:color w:val="2B2B2B"/>
              </w:rPr>
            </w:pPr>
            <w:r>
              <w:rPr>
                <w:rFonts w:hint="eastAsia" w:ascii="黑体" w:eastAsia="黑体"/>
                <w:color w:val="2B2B2B"/>
              </w:rPr>
              <w:t>要求</w:t>
            </w:r>
          </w:p>
        </w:tc>
        <w:tc>
          <w:tcPr>
            <w:tcW w:w="3821" w:type="dxa"/>
            <w:shd w:val="clear" w:color="auto" w:fill="auto"/>
            <w:vAlign w:val="center"/>
          </w:tcPr>
          <w:p>
            <w:pPr>
              <w:pStyle w:val="4"/>
              <w:spacing w:before="0" w:beforeAutospacing="0" w:after="0" w:afterAutospacing="0"/>
              <w:jc w:val="center"/>
              <w:rPr>
                <w:rFonts w:ascii="黑体" w:eastAsia="黑体"/>
                <w:color w:val="2B2B2B"/>
              </w:rPr>
            </w:pPr>
            <w:r>
              <w:rPr>
                <w:rFonts w:hint="eastAsia" w:ascii="黑体" w:eastAsia="黑体"/>
                <w:color w:val="2B2B2B"/>
              </w:rPr>
              <w:t>赋  值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标    题</w:t>
            </w:r>
          </w:p>
        </w:tc>
        <w:tc>
          <w:tcPr>
            <w:tcW w:w="1835"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ArticleTitle</w:t>
            </w:r>
          </w:p>
        </w:tc>
        <w:tc>
          <w:tcPr>
            <w:tcW w:w="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否</w:t>
            </w:r>
          </w:p>
        </w:tc>
        <w:tc>
          <w:tcPr>
            <w:tcW w:w="850"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必选</w:t>
            </w:r>
          </w:p>
        </w:tc>
        <w:tc>
          <w:tcPr>
            <w:tcW w:w="3821" w:type="dxa"/>
            <w:shd w:val="clear" w:color="auto" w:fill="auto"/>
            <w:vAlign w:val="center"/>
          </w:tcPr>
          <w:p>
            <w:pPr>
              <w:pStyle w:val="4"/>
              <w:spacing w:before="0" w:beforeAutospacing="0" w:after="0" w:afterAutospacing="0" w:line="360" w:lineRule="exact"/>
              <w:rPr>
                <w:color w:val="2B2B2B"/>
              </w:rPr>
            </w:pPr>
            <w:r>
              <w:rPr>
                <w:rFonts w:hint="eastAsia"/>
                <w:color w:val="2B2B2B"/>
              </w:rPr>
              <w:t>具体内容信息的标题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发布时间</w:t>
            </w:r>
          </w:p>
        </w:tc>
        <w:tc>
          <w:tcPr>
            <w:tcW w:w="1835"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PubDate</w:t>
            </w:r>
          </w:p>
        </w:tc>
        <w:tc>
          <w:tcPr>
            <w:tcW w:w="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否</w:t>
            </w:r>
          </w:p>
        </w:tc>
        <w:tc>
          <w:tcPr>
            <w:tcW w:w="850"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必选</w:t>
            </w:r>
          </w:p>
        </w:tc>
        <w:tc>
          <w:tcPr>
            <w:tcW w:w="3821" w:type="dxa"/>
            <w:shd w:val="clear" w:color="auto" w:fill="auto"/>
            <w:vAlign w:val="center"/>
          </w:tcPr>
          <w:p>
            <w:pPr>
              <w:pStyle w:val="4"/>
              <w:spacing w:before="0" w:beforeAutospacing="0" w:after="0" w:afterAutospacing="0" w:line="360" w:lineRule="exact"/>
              <w:rPr>
                <w:color w:val="2B2B2B"/>
              </w:rPr>
            </w:pPr>
            <w:r>
              <w:rPr>
                <w:rFonts w:hint="eastAsia"/>
                <w:color w:val="2B2B2B"/>
              </w:rPr>
              <w:t>内容信息的发布时间，格式为YYYY-MM-DDHH∶MM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来    源</w:t>
            </w:r>
          </w:p>
        </w:tc>
        <w:tc>
          <w:tcPr>
            <w:tcW w:w="1835"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ContentSource</w:t>
            </w:r>
          </w:p>
        </w:tc>
        <w:tc>
          <w:tcPr>
            <w:tcW w:w="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否</w:t>
            </w:r>
          </w:p>
        </w:tc>
        <w:tc>
          <w:tcPr>
            <w:tcW w:w="850"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必选</w:t>
            </w:r>
          </w:p>
        </w:tc>
        <w:tc>
          <w:tcPr>
            <w:tcW w:w="3821" w:type="dxa"/>
            <w:shd w:val="clear" w:color="auto" w:fill="auto"/>
            <w:vAlign w:val="center"/>
          </w:tcPr>
          <w:p>
            <w:pPr>
              <w:pStyle w:val="4"/>
              <w:spacing w:before="0" w:beforeAutospacing="0" w:after="0" w:afterAutospacing="0" w:line="360" w:lineRule="exact"/>
              <w:rPr>
                <w:color w:val="2B2B2B"/>
              </w:rPr>
            </w:pPr>
            <w:r>
              <w:rPr>
                <w:rFonts w:hint="eastAsia"/>
                <w:color w:val="2B2B2B"/>
              </w:rPr>
              <w:t>文章的发布单位或转载来源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关 键 词</w:t>
            </w:r>
          </w:p>
        </w:tc>
        <w:tc>
          <w:tcPr>
            <w:tcW w:w="1835"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Keywords</w:t>
            </w:r>
          </w:p>
        </w:tc>
        <w:tc>
          <w:tcPr>
            <w:tcW w:w="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否</w:t>
            </w:r>
          </w:p>
        </w:tc>
        <w:tc>
          <w:tcPr>
            <w:tcW w:w="850"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可选</w:t>
            </w:r>
          </w:p>
        </w:tc>
        <w:tc>
          <w:tcPr>
            <w:tcW w:w="3821" w:type="dxa"/>
            <w:shd w:val="clear" w:color="auto" w:fill="auto"/>
            <w:vAlign w:val="center"/>
          </w:tcPr>
          <w:p>
            <w:pPr>
              <w:pStyle w:val="4"/>
              <w:spacing w:before="0" w:beforeAutospacing="0" w:after="0" w:afterAutospacing="0" w:line="360" w:lineRule="exact"/>
              <w:rPr>
                <w:color w:val="2B2B2B"/>
              </w:rPr>
            </w:pPr>
            <w:r>
              <w:rPr>
                <w:rFonts w:hint="eastAsia"/>
                <w:color w:val="2B2B2B"/>
              </w:rPr>
              <w:t>反映文章信息内容特点的词语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作    者</w:t>
            </w:r>
          </w:p>
        </w:tc>
        <w:tc>
          <w:tcPr>
            <w:tcW w:w="1835"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Author</w:t>
            </w:r>
          </w:p>
        </w:tc>
        <w:tc>
          <w:tcPr>
            <w:tcW w:w="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否</w:t>
            </w:r>
          </w:p>
        </w:tc>
        <w:tc>
          <w:tcPr>
            <w:tcW w:w="850"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可选</w:t>
            </w:r>
          </w:p>
        </w:tc>
        <w:tc>
          <w:tcPr>
            <w:tcW w:w="3821" w:type="dxa"/>
            <w:shd w:val="clear" w:color="auto" w:fill="auto"/>
            <w:vAlign w:val="center"/>
          </w:tcPr>
          <w:p>
            <w:pPr>
              <w:pStyle w:val="4"/>
              <w:spacing w:before="0" w:beforeAutospacing="0" w:after="0" w:afterAutospacing="0" w:line="360" w:lineRule="exact"/>
              <w:rPr>
                <w:color w:val="2B2B2B"/>
              </w:rPr>
            </w:pPr>
            <w:r>
              <w:rPr>
                <w:rFonts w:hint="eastAsia"/>
                <w:color w:val="2B2B2B"/>
              </w:rPr>
              <w:t>文章的作者或责任编辑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摘    要</w:t>
            </w:r>
          </w:p>
        </w:tc>
        <w:tc>
          <w:tcPr>
            <w:tcW w:w="1835"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Description</w:t>
            </w:r>
          </w:p>
        </w:tc>
        <w:tc>
          <w:tcPr>
            <w:tcW w:w="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否</w:t>
            </w:r>
          </w:p>
        </w:tc>
        <w:tc>
          <w:tcPr>
            <w:tcW w:w="850"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可选</w:t>
            </w:r>
          </w:p>
        </w:tc>
        <w:tc>
          <w:tcPr>
            <w:tcW w:w="3821" w:type="dxa"/>
            <w:shd w:val="clear" w:color="auto" w:fill="auto"/>
            <w:vAlign w:val="center"/>
          </w:tcPr>
          <w:p>
            <w:pPr>
              <w:pStyle w:val="4"/>
              <w:spacing w:before="0" w:beforeAutospacing="0" w:after="0" w:afterAutospacing="0" w:line="360" w:lineRule="exact"/>
              <w:rPr>
                <w:color w:val="2B2B2B"/>
              </w:rPr>
            </w:pPr>
            <w:r>
              <w:rPr>
                <w:rFonts w:hint="eastAsia"/>
                <w:color w:val="2B2B2B"/>
              </w:rPr>
              <w:t>内容信息的内容概要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图    片</w:t>
            </w:r>
          </w:p>
        </w:tc>
        <w:tc>
          <w:tcPr>
            <w:tcW w:w="1835"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Image</w:t>
            </w:r>
          </w:p>
        </w:tc>
        <w:tc>
          <w:tcPr>
            <w:tcW w:w="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否</w:t>
            </w:r>
          </w:p>
        </w:tc>
        <w:tc>
          <w:tcPr>
            <w:tcW w:w="850"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可选</w:t>
            </w:r>
          </w:p>
        </w:tc>
        <w:tc>
          <w:tcPr>
            <w:tcW w:w="3821" w:type="dxa"/>
            <w:shd w:val="clear" w:color="auto" w:fill="auto"/>
            <w:vAlign w:val="center"/>
          </w:tcPr>
          <w:p>
            <w:pPr>
              <w:pStyle w:val="4"/>
              <w:spacing w:before="0" w:beforeAutospacing="0" w:after="0" w:afterAutospacing="0" w:line="360" w:lineRule="exact"/>
              <w:rPr>
                <w:color w:val="2B2B2B"/>
              </w:rPr>
            </w:pPr>
            <w:r>
              <w:rPr>
                <w:rFonts w:hint="eastAsia"/>
                <w:color w:val="2B2B2B"/>
              </w:rPr>
              <w:t>正文中图片URL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网    址</w:t>
            </w:r>
          </w:p>
        </w:tc>
        <w:tc>
          <w:tcPr>
            <w:tcW w:w="1835"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Url</w:t>
            </w:r>
          </w:p>
        </w:tc>
        <w:tc>
          <w:tcPr>
            <w:tcW w:w="834"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否</w:t>
            </w:r>
          </w:p>
        </w:tc>
        <w:tc>
          <w:tcPr>
            <w:tcW w:w="850" w:type="dxa"/>
            <w:shd w:val="clear" w:color="auto" w:fill="auto"/>
            <w:vAlign w:val="center"/>
          </w:tcPr>
          <w:p>
            <w:pPr>
              <w:pStyle w:val="4"/>
              <w:spacing w:before="0" w:beforeAutospacing="0" w:after="0" w:afterAutospacing="0" w:line="360" w:lineRule="exact"/>
              <w:jc w:val="center"/>
              <w:rPr>
                <w:color w:val="2B2B2B"/>
              </w:rPr>
            </w:pPr>
            <w:r>
              <w:rPr>
                <w:rFonts w:hint="eastAsia"/>
                <w:color w:val="2B2B2B"/>
              </w:rPr>
              <w:t>可选</w:t>
            </w:r>
          </w:p>
        </w:tc>
        <w:tc>
          <w:tcPr>
            <w:tcW w:w="3821" w:type="dxa"/>
            <w:shd w:val="clear" w:color="auto" w:fill="auto"/>
            <w:vAlign w:val="center"/>
          </w:tcPr>
          <w:p>
            <w:pPr>
              <w:pStyle w:val="4"/>
              <w:spacing w:before="0" w:beforeAutospacing="0" w:after="0" w:afterAutospacing="0" w:line="360" w:lineRule="exact"/>
              <w:rPr>
                <w:color w:val="2B2B2B"/>
              </w:rPr>
            </w:pPr>
            <w:r>
              <w:rPr>
                <w:rFonts w:hint="eastAsia"/>
                <w:color w:val="2B2B2B"/>
              </w:rPr>
              <w:t>文章的URL地址</w:t>
            </w:r>
          </w:p>
        </w:tc>
      </w:tr>
    </w:tbl>
    <w:p>
      <w:pPr>
        <w:pStyle w:val="4"/>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示例如下：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8" w:hRule="atLeast"/>
        </w:trPr>
        <w:tc>
          <w:tcPr>
            <w:tcW w:w="9174" w:type="dxa"/>
            <w:shd w:val="clear" w:color="auto" w:fill="auto"/>
          </w:tcPr>
          <w:p>
            <w:pPr>
              <w:pStyle w:val="4"/>
              <w:spacing w:before="0" w:beforeAutospacing="0" w:after="0" w:afterAutospacing="0" w:line="460" w:lineRule="exact"/>
              <w:ind w:firstLine="480" w:firstLineChars="200"/>
              <w:rPr>
                <w:color w:val="2B2B2B"/>
              </w:rPr>
            </w:pPr>
            <w:r>
              <w:rPr>
                <w:rFonts w:hint="eastAsia"/>
                <w:color w:val="2B2B2B"/>
              </w:rPr>
              <w:t>〈head〉</w:t>
            </w:r>
          </w:p>
          <w:p>
            <w:pPr>
              <w:pStyle w:val="4"/>
              <w:spacing w:before="0" w:beforeAutospacing="0" w:after="0" w:afterAutospacing="0" w:line="460" w:lineRule="exact"/>
              <w:ind w:firstLine="600" w:firstLineChars="250"/>
              <w:rPr>
                <w:color w:val="2B2B2B"/>
              </w:rPr>
            </w:pPr>
            <w:r>
              <w:rPr>
                <w:rFonts w:hint="eastAsia"/>
                <w:color w:val="2B2B2B"/>
              </w:rPr>
              <w:t>…</w:t>
            </w:r>
          </w:p>
          <w:p>
            <w:pPr>
              <w:pStyle w:val="4"/>
              <w:spacing w:before="0" w:beforeAutospacing="0" w:after="0" w:afterAutospacing="0" w:line="460" w:lineRule="exact"/>
              <w:ind w:firstLine="480" w:firstLineChars="200"/>
              <w:rPr>
                <w:color w:val="2B2B2B"/>
              </w:rPr>
            </w:pPr>
            <w:r>
              <w:rPr>
                <w:rFonts w:hint="eastAsia"/>
                <w:color w:val="2B2B2B"/>
              </w:rPr>
              <w:t>〈meta name=“SiteName”  content=“中国政府网”〉</w:t>
            </w:r>
          </w:p>
          <w:p>
            <w:pPr>
              <w:pStyle w:val="4"/>
              <w:spacing w:before="0" w:beforeAutospacing="0" w:after="0" w:afterAutospacing="0" w:line="460" w:lineRule="exact"/>
              <w:ind w:firstLine="480" w:firstLineChars="200"/>
              <w:rPr>
                <w:color w:val="2B2B2B"/>
              </w:rPr>
            </w:pPr>
            <w:r>
              <w:rPr>
                <w:rFonts w:hint="eastAsia"/>
                <w:color w:val="2B2B2B"/>
              </w:rPr>
              <w:t>〈meta name=“SiteDomain”  content=“www.gov.cn”〉</w:t>
            </w:r>
          </w:p>
          <w:p>
            <w:pPr>
              <w:pStyle w:val="4"/>
              <w:spacing w:before="0" w:beforeAutospacing="0" w:after="0" w:afterAutospacing="0" w:line="460" w:lineRule="exact"/>
              <w:ind w:firstLine="480" w:firstLineChars="200"/>
              <w:rPr>
                <w:color w:val="2B2B2B"/>
              </w:rPr>
            </w:pPr>
            <w:r>
              <w:rPr>
                <w:rFonts w:hint="eastAsia"/>
                <w:color w:val="2B2B2B"/>
              </w:rPr>
              <w:t>〈meta name=“SiteIDCode</w:t>
            </w:r>
            <w:r>
              <w:rPr>
                <w:color w:val="2B2B2B"/>
              </w:rPr>
              <w:t>”</w:t>
            </w:r>
            <w:r>
              <w:rPr>
                <w:rFonts w:hint="eastAsia"/>
                <w:color w:val="2B2B2B"/>
              </w:rPr>
              <w:t xml:space="preserve">  content=“bm01000001</w:t>
            </w:r>
            <w:r>
              <w:rPr>
                <w:color w:val="2B2B2B"/>
              </w:rPr>
              <w:t>”</w:t>
            </w:r>
            <w:r>
              <w:rPr>
                <w:rFonts w:hint="eastAsia"/>
                <w:color w:val="2B2B2B"/>
              </w:rPr>
              <w:t>〉</w:t>
            </w:r>
          </w:p>
          <w:p>
            <w:pPr>
              <w:pStyle w:val="4"/>
              <w:spacing w:before="0" w:beforeAutospacing="0" w:after="0" w:afterAutospacing="0" w:line="580" w:lineRule="exact"/>
              <w:ind w:firstLine="480" w:firstLineChars="200"/>
              <w:rPr>
                <w:color w:val="2B2B2B"/>
              </w:rPr>
            </w:pPr>
            <w:r>
              <w:rPr>
                <w:rFonts w:hint="eastAsia"/>
                <w:color w:val="2B2B2B"/>
              </w:rPr>
              <w:t>〈meta name=“ColumnName</w:t>
            </w:r>
            <w:r>
              <w:rPr>
                <w:color w:val="2B2B2B"/>
              </w:rPr>
              <w:t>”</w:t>
            </w:r>
            <w:r>
              <w:rPr>
                <w:rFonts w:hint="eastAsia"/>
                <w:color w:val="2B2B2B"/>
              </w:rPr>
              <w:t xml:space="preserve">  content=“要闻”〉</w:t>
            </w:r>
          </w:p>
          <w:p>
            <w:pPr>
              <w:pStyle w:val="4"/>
              <w:spacing w:before="0" w:beforeAutospacing="0" w:after="0" w:afterAutospacing="0" w:line="580" w:lineRule="exact"/>
              <w:ind w:firstLine="480" w:firstLineChars="200"/>
              <w:rPr>
                <w:color w:val="2B2B2B"/>
              </w:rPr>
            </w:pPr>
            <w:r>
              <w:rPr>
                <w:rFonts w:hint="eastAsia"/>
                <w:color w:val="2B2B2B"/>
              </w:rPr>
              <w:t>〈meta name=“ColumnType</w:t>
            </w:r>
            <w:r>
              <w:rPr>
                <w:color w:val="2B2B2B"/>
              </w:rPr>
              <w:t>”</w:t>
            </w:r>
            <w:r>
              <w:rPr>
                <w:rFonts w:hint="eastAsia"/>
                <w:color w:val="2B2B2B"/>
              </w:rPr>
              <w:t xml:space="preserve">  content=“工作动态”〉</w:t>
            </w:r>
          </w:p>
          <w:p>
            <w:pPr>
              <w:pStyle w:val="4"/>
              <w:spacing w:before="0" w:beforeAutospacing="0" w:after="0" w:afterAutospacing="0" w:line="580" w:lineRule="exact"/>
              <w:ind w:firstLine="480" w:firstLineChars="200"/>
              <w:rPr>
                <w:color w:val="2B2B2B"/>
              </w:rPr>
            </w:pPr>
            <w:r>
              <w:rPr>
                <w:rFonts w:hint="eastAsia"/>
                <w:color w:val="2B2B2B"/>
              </w:rPr>
              <w:t>〈meta name=“ArticleTitle</w:t>
            </w:r>
            <w:r>
              <w:rPr>
                <w:color w:val="2B2B2B"/>
              </w:rPr>
              <w:t>”</w:t>
            </w:r>
            <w:r>
              <w:rPr>
                <w:rFonts w:hint="eastAsia"/>
                <w:color w:val="2B2B2B"/>
              </w:rPr>
              <w:t xml:space="preserve">  content=“今天的国务院常务会议定了这3件大事”〉</w:t>
            </w:r>
          </w:p>
          <w:p>
            <w:pPr>
              <w:pStyle w:val="4"/>
              <w:spacing w:before="0" w:beforeAutospacing="0" w:after="0" w:afterAutospacing="0" w:line="580" w:lineRule="exact"/>
              <w:ind w:firstLine="480" w:firstLineChars="200"/>
              <w:rPr>
                <w:color w:val="2B2B2B"/>
              </w:rPr>
            </w:pPr>
            <w:r>
              <w:rPr>
                <w:rFonts w:hint="eastAsia"/>
                <w:color w:val="2B2B2B"/>
              </w:rPr>
              <w:t>〈meta name=“PubDate”  content=“2017-04-12  21∶37”〉</w:t>
            </w:r>
          </w:p>
          <w:p>
            <w:pPr>
              <w:pStyle w:val="4"/>
              <w:spacing w:before="0" w:beforeAutospacing="0" w:after="0" w:afterAutospacing="0" w:line="580" w:lineRule="exact"/>
              <w:ind w:firstLine="480" w:firstLineChars="200"/>
              <w:rPr>
                <w:color w:val="2B2B2B"/>
              </w:rPr>
            </w:pPr>
            <w:r>
              <w:rPr>
                <w:rFonts w:hint="eastAsia"/>
                <w:color w:val="2B2B2B"/>
              </w:rPr>
              <w:t>〈meta name=“ContentSource”  content=“中国政府网”〉</w:t>
            </w:r>
          </w:p>
          <w:p>
            <w:pPr>
              <w:pStyle w:val="4"/>
              <w:spacing w:before="0" w:beforeAutospacing="0" w:after="0" w:afterAutospacing="0" w:line="580" w:lineRule="exact"/>
              <w:ind w:firstLine="480" w:firstLineChars="200"/>
              <w:rPr>
                <w:color w:val="2B2B2B"/>
              </w:rPr>
            </w:pPr>
            <w:r>
              <w:rPr>
                <w:rFonts w:hint="eastAsia"/>
                <w:color w:val="2B2B2B"/>
              </w:rPr>
              <w:t>〈meta name=“Keywords</w:t>
            </w:r>
            <w:r>
              <w:rPr>
                <w:color w:val="2B2B2B"/>
              </w:rPr>
              <w:t>”</w:t>
            </w:r>
            <w:r>
              <w:rPr>
                <w:rFonts w:hint="eastAsia"/>
                <w:color w:val="2B2B2B"/>
              </w:rPr>
              <w:t xml:space="preserve">  content=“国务院常务会，医疗联合体，中小学，幼儿园，安全风险防控，统计法”〉</w:t>
            </w:r>
          </w:p>
          <w:p>
            <w:pPr>
              <w:pStyle w:val="4"/>
              <w:spacing w:before="0" w:beforeAutospacing="0" w:after="0" w:afterAutospacing="0" w:line="580" w:lineRule="exact"/>
              <w:ind w:firstLine="480" w:firstLineChars="200"/>
              <w:rPr>
                <w:color w:val="2B2B2B"/>
              </w:rPr>
            </w:pPr>
            <w:r>
              <w:rPr>
                <w:rFonts w:hint="eastAsia"/>
                <w:color w:val="2B2B2B"/>
              </w:rPr>
              <w:t>〈meta name=“Author</w:t>
            </w:r>
            <w:r>
              <w:rPr>
                <w:color w:val="2B2B2B"/>
              </w:rPr>
              <w:t>”</w:t>
            </w:r>
            <w:r>
              <w:rPr>
                <w:rFonts w:hint="eastAsia"/>
                <w:color w:val="2B2B2B"/>
              </w:rPr>
              <w:t>content=“陆茜”〉</w:t>
            </w:r>
          </w:p>
          <w:p>
            <w:pPr>
              <w:pStyle w:val="4"/>
              <w:spacing w:before="0" w:beforeAutospacing="0" w:after="0" w:afterAutospacing="0" w:line="580" w:lineRule="exact"/>
              <w:ind w:firstLine="480" w:firstLineChars="200"/>
              <w:rPr>
                <w:color w:val="2B2B2B"/>
              </w:rPr>
            </w:pPr>
            <w:r>
              <w:rPr>
                <w:rFonts w:hint="eastAsia"/>
                <w:color w:val="2B2B2B"/>
              </w:rPr>
              <w:t>〈meta name=“Description</w:t>
            </w:r>
            <w:r>
              <w:rPr>
                <w:color w:val="2B2B2B"/>
              </w:rPr>
              <w:t>”</w:t>
            </w:r>
            <w:r>
              <w:rPr>
                <w:rFonts w:hint="eastAsia"/>
                <w:color w:val="2B2B2B"/>
              </w:rPr>
              <w:t xml:space="preserve">  content=“部署推进医疗联合体建设，部署加强中小学幼儿园安全风险防控体系建设，通过《中华人民共和国统计法实施条例（草案）》。4月12日的国务院常务会定了这3件大事，会上，李克强总理对这些工作作出了哪些部署？”〉</w:t>
            </w:r>
          </w:p>
          <w:p>
            <w:pPr>
              <w:pStyle w:val="4"/>
              <w:spacing w:before="0" w:beforeAutospacing="0" w:after="0" w:afterAutospacing="0" w:line="580" w:lineRule="exact"/>
              <w:ind w:firstLine="480" w:firstLineChars="200"/>
              <w:rPr>
                <w:color w:val="2B2B2B"/>
              </w:rPr>
            </w:pPr>
            <w:r>
              <w:rPr>
                <w:rFonts w:hint="eastAsia"/>
                <w:color w:val="2B2B2B"/>
              </w:rPr>
              <w:t>〈meta name=“Url”</w:t>
            </w:r>
          </w:p>
          <w:p>
            <w:pPr>
              <w:pStyle w:val="4"/>
              <w:spacing w:before="0" w:beforeAutospacing="0" w:after="0" w:afterAutospacing="0" w:line="580" w:lineRule="exact"/>
              <w:rPr>
                <w:color w:val="2B2B2B"/>
              </w:rPr>
            </w:pPr>
            <w:r>
              <w:rPr>
                <w:rFonts w:hint="eastAsia"/>
                <w:color w:val="2B2B2B"/>
              </w:rPr>
              <w:t>content=“www.gov.cn/xinwen/2017-04/12/content_5185257.htm” 〉</w:t>
            </w:r>
          </w:p>
          <w:p>
            <w:pPr>
              <w:pStyle w:val="4"/>
              <w:spacing w:before="0" w:beforeAutospacing="0" w:after="0" w:afterAutospacing="0" w:line="460" w:lineRule="exact"/>
              <w:ind w:firstLine="600" w:firstLineChars="250"/>
              <w:rPr>
                <w:color w:val="2B2B2B"/>
              </w:rPr>
            </w:pPr>
            <w:r>
              <w:rPr>
                <w:rFonts w:hint="eastAsia"/>
                <w:color w:val="2B2B2B"/>
              </w:rPr>
              <w:t>…</w:t>
            </w:r>
          </w:p>
          <w:p>
            <w:pPr>
              <w:pStyle w:val="4"/>
              <w:spacing w:before="0" w:beforeAutospacing="0" w:after="0" w:afterAutospacing="0" w:line="580" w:lineRule="exact"/>
              <w:ind w:firstLine="480" w:firstLineChars="200"/>
              <w:rPr>
                <w:color w:val="2B2B2B"/>
              </w:rPr>
            </w:pPr>
            <w:r>
              <w:rPr>
                <w:rFonts w:hint="eastAsia"/>
                <w:color w:val="2B2B2B"/>
              </w:rPr>
              <w:t>〈/head〉</w:t>
            </w:r>
          </w:p>
        </w:tc>
      </w:tr>
    </w:tbl>
    <w:p>
      <w:pPr>
        <w:pStyle w:val="4"/>
        <w:shd w:val="clear" w:color="auto" w:fill="FFFFFF"/>
        <w:spacing w:before="0" w:beforeAutospacing="0" w:after="0" w:afterAutospacing="0" w:line="580" w:lineRule="exact"/>
        <w:rPr>
          <w:rFonts w:ascii="仿宋_GB2312" w:eastAsia="仿宋_GB2312"/>
          <w:color w:val="2B2B2B"/>
          <w:sz w:val="32"/>
          <w:szCs w:val="32"/>
        </w:rPr>
      </w:pPr>
    </w:p>
    <w:p>
      <w:pPr>
        <w:pStyle w:val="4"/>
        <w:shd w:val="clear" w:color="auto" w:fill="FFFFFF"/>
        <w:spacing w:before="0" w:beforeAutospacing="0" w:after="0" w:afterAutospacing="0" w:line="580" w:lineRule="exact"/>
        <w:ind w:firstLine="640" w:firstLineChars="200"/>
        <w:rPr>
          <w:rFonts w:ascii="黑体" w:eastAsia="黑体"/>
          <w:color w:val="2B2B2B"/>
          <w:sz w:val="32"/>
          <w:szCs w:val="32"/>
        </w:rPr>
      </w:pPr>
      <w:r>
        <w:rPr>
          <w:rFonts w:hint="eastAsia" w:ascii="黑体" w:eastAsia="黑体"/>
          <w:color w:val="2B2B2B"/>
          <w:sz w:val="32"/>
          <w:szCs w:val="32"/>
        </w:rPr>
        <w:t>四、其他</w:t>
      </w:r>
    </w:p>
    <w:p>
      <w:pPr>
        <w:pStyle w:val="4"/>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政府网站要方便公众浏览使用，页面内容要便于复制、保存和打印。要最大限度减少用户额外安装组件、控件或插件；确需使用的，要便于在相关页面获取和安装。应用系统、附件、视频等应有效可用，名称要直观准确。附件、视频等格式应便于常用软件打开，避免用户额外安装软件。避免使用悬浮、闪烁等方式，确需使用悬浮框的必须具备关闭功能。</w:t>
      </w:r>
    </w:p>
    <w:p>
      <w:pPr>
        <w:pStyle w:val="4"/>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政府网站严禁刊登商业广告或链接商业广告页面。</w:t>
      </w:r>
    </w:p>
    <w:p>
      <w:pPr>
        <w:pStyle w:val="4"/>
        <w:shd w:val="clear" w:color="auto" w:fill="FFFFFF"/>
        <w:spacing w:before="0" w:beforeAutospacing="0" w:after="0" w:afterAutospacing="0" w:line="580" w:lineRule="exact"/>
        <w:ind w:firstLine="640" w:firstLineChars="200"/>
        <w:rPr>
          <w:rFonts w:ascii="仿宋_GB2312" w:eastAsia="仿宋_GB2312"/>
          <w:color w:val="2B2B2B"/>
          <w:sz w:val="32"/>
          <w:szCs w:val="32"/>
        </w:rPr>
      </w:pPr>
      <w:r>
        <w:rPr>
          <w:rFonts w:hint="eastAsia" w:ascii="仿宋_GB2312" w:eastAsia="仿宋_GB2312"/>
          <w:color w:val="2B2B2B"/>
          <w:sz w:val="32"/>
          <w:szCs w:val="32"/>
        </w:rPr>
        <w:t>政府网站主办、承办单位要根据用户的访问和使用情况，对网站展现进行常态化优化调整。</w:t>
      </w:r>
    </w:p>
    <w:p>
      <w:pPr>
        <w:rPr>
          <w:rFonts w:ascii="宋体" w:hAnsi="宋体"/>
          <w:sz w:val="32"/>
          <w:szCs w:val="32"/>
        </w:rPr>
      </w:pPr>
    </w:p>
    <w:p>
      <w:pPr>
        <w:adjustRightInd w:val="0"/>
        <w:snapToGrid w:val="0"/>
        <w:spacing w:line="580" w:lineRule="exact"/>
        <w:rPr>
          <w:rFonts w:ascii="黑体" w:eastAsia="黑体"/>
          <w:sz w:val="32"/>
        </w:rPr>
      </w:pPr>
    </w:p>
    <w:p>
      <w:pPr>
        <w:adjustRightInd w:val="0"/>
        <w:snapToGrid w:val="0"/>
        <w:spacing w:line="580" w:lineRule="exact"/>
        <w:rPr>
          <w:rFonts w:ascii="黑体" w:eastAsia="黑体"/>
          <w:sz w:val="32"/>
        </w:rPr>
      </w:pPr>
    </w:p>
    <w:p>
      <w:pPr>
        <w:adjustRightInd w:val="0"/>
        <w:snapToGrid w:val="0"/>
        <w:spacing w:line="580" w:lineRule="exact"/>
        <w:rPr>
          <w:rFonts w:ascii="黑体" w:eastAsia="黑体"/>
          <w:sz w:val="32"/>
        </w:rPr>
      </w:pPr>
    </w:p>
    <w:p>
      <w:pPr>
        <w:adjustRightInd w:val="0"/>
        <w:snapToGrid w:val="0"/>
        <w:spacing w:line="580" w:lineRule="exact"/>
        <w:rPr>
          <w:rFonts w:ascii="黑体" w:eastAsia="黑体"/>
          <w:sz w:val="32"/>
        </w:rPr>
      </w:pPr>
    </w:p>
    <w:p>
      <w:pPr>
        <w:adjustRightInd w:val="0"/>
        <w:snapToGrid w:val="0"/>
        <w:spacing w:line="580" w:lineRule="exact"/>
        <w:rPr>
          <w:rFonts w:ascii="黑体" w:eastAsia="黑体"/>
          <w:sz w:val="32"/>
        </w:rPr>
      </w:pPr>
    </w:p>
    <w:p>
      <w:pPr>
        <w:adjustRightInd w:val="0"/>
        <w:snapToGrid w:val="0"/>
        <w:spacing w:line="580" w:lineRule="exact"/>
        <w:rPr>
          <w:rFonts w:ascii="黑体" w:eastAsia="黑体"/>
          <w:sz w:val="32"/>
        </w:rPr>
      </w:pPr>
    </w:p>
    <w:p>
      <w:pPr>
        <w:adjustRightInd w:val="0"/>
        <w:snapToGrid w:val="0"/>
        <w:spacing w:line="580" w:lineRule="exact"/>
        <w:rPr>
          <w:rFonts w:ascii="黑体" w:eastAsia="黑体"/>
          <w:sz w:val="32"/>
        </w:rPr>
      </w:pPr>
    </w:p>
    <w:p>
      <w:pPr>
        <w:adjustRightInd w:val="0"/>
        <w:snapToGrid w:val="0"/>
        <w:spacing w:line="580" w:lineRule="exact"/>
        <w:rPr>
          <w:rFonts w:ascii="黑体" w:eastAsia="黑体"/>
          <w:sz w:val="32"/>
        </w:rPr>
      </w:pPr>
    </w:p>
    <w:p>
      <w:pPr>
        <w:adjustRightInd w:val="0"/>
        <w:snapToGrid w:val="0"/>
        <w:spacing w:line="580" w:lineRule="exact"/>
        <w:rPr>
          <w:rFonts w:ascii="黑体" w:eastAsia="黑体"/>
          <w:sz w:val="32"/>
        </w:rPr>
      </w:pPr>
    </w:p>
    <w:p>
      <w:pPr>
        <w:adjustRightInd w:val="0"/>
        <w:snapToGrid w:val="0"/>
        <w:spacing w:line="580" w:lineRule="exact"/>
        <w:rPr>
          <w:rFonts w:ascii="黑体" w:eastAsia="黑体"/>
          <w:sz w:val="32"/>
        </w:rPr>
      </w:pPr>
    </w:p>
    <w:p>
      <w:pPr>
        <w:adjustRightInd w:val="0"/>
        <w:snapToGrid w:val="0"/>
        <w:spacing w:line="580" w:lineRule="exact"/>
        <w:rPr>
          <w:rFonts w:ascii="黑体" w:eastAsia="黑体"/>
          <w:sz w:val="32"/>
        </w:rPr>
        <w:sectPr>
          <w:headerReference r:id="rId3" w:type="default"/>
          <w:footerReference r:id="rId5" w:type="default"/>
          <w:headerReference r:id="rId4" w:type="even"/>
          <w:footerReference r:id="rId6" w:type="even"/>
          <w:pgSz w:w="11906" w:h="16838"/>
          <w:pgMar w:top="2098" w:right="1474" w:bottom="1701" w:left="1474" w:header="851" w:footer="1304" w:gutter="0"/>
          <w:pgNumType w:fmt="numberInDash"/>
          <w:cols w:space="425" w:num="1"/>
          <w:docGrid w:type="lines" w:linePitch="312" w:charSpace="0"/>
        </w:sectPr>
      </w:pPr>
    </w:p>
    <w:p>
      <w:pPr>
        <w:spacing w:line="580" w:lineRule="exact"/>
        <w:rPr>
          <w:rFonts w:ascii="黑体" w:hAnsi="华文中宋" w:eastAsia="黑体"/>
          <w:sz w:val="32"/>
          <w:szCs w:val="32"/>
        </w:rPr>
      </w:pPr>
      <w:r>
        <w:rPr>
          <w:rFonts w:hint="eastAsia" w:ascii="黑体" w:hAnsi="华文中宋" w:eastAsia="黑体"/>
          <w:sz w:val="32"/>
          <w:szCs w:val="32"/>
        </w:rPr>
        <w:t>附件</w:t>
      </w:r>
    </w:p>
    <w:p>
      <w:pPr>
        <w:spacing w:line="580" w:lineRule="exact"/>
        <w:jc w:val="center"/>
        <w:rPr>
          <w:rFonts w:ascii="方正小标宋简体" w:hAnsi="华文中宋" w:eastAsia="方正小标宋简体"/>
          <w:sz w:val="44"/>
          <w:szCs w:val="44"/>
        </w:rPr>
      </w:pPr>
    </w:p>
    <w:p>
      <w:pPr>
        <w:spacing w:line="58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全区政府网站建设和发展重点任务表</w:t>
      </w:r>
    </w:p>
    <w:p>
      <w:pPr>
        <w:spacing w:line="400" w:lineRule="exact"/>
        <w:jc w:val="center"/>
        <w:rPr>
          <w:rFonts w:ascii="方正小标宋简体" w:hAnsi="华文中宋" w:eastAsia="方正小标宋简体"/>
          <w:sz w:val="44"/>
          <w:szCs w:val="44"/>
        </w:rPr>
      </w:pPr>
    </w:p>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647"/>
        <w:gridCol w:w="3236"/>
        <w:gridCol w:w="2224"/>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5" w:type="dxa"/>
            <w:shd w:val="clear" w:color="auto" w:fill="auto"/>
            <w:vAlign w:val="center"/>
          </w:tcPr>
          <w:p>
            <w:pPr>
              <w:spacing w:line="300" w:lineRule="exact"/>
              <w:jc w:val="center"/>
              <w:rPr>
                <w:rFonts w:ascii="黑体" w:hAnsi="宋体" w:eastAsia="黑体"/>
                <w:sz w:val="24"/>
              </w:rPr>
            </w:pPr>
            <w:r>
              <w:rPr>
                <w:rFonts w:hint="eastAsia" w:ascii="黑体" w:hAnsi="宋体" w:eastAsia="黑体"/>
                <w:sz w:val="24"/>
              </w:rPr>
              <w:t>类别</w:t>
            </w:r>
          </w:p>
        </w:tc>
        <w:tc>
          <w:tcPr>
            <w:tcW w:w="851" w:type="dxa"/>
            <w:shd w:val="clear" w:color="auto" w:fill="auto"/>
            <w:vAlign w:val="center"/>
          </w:tcPr>
          <w:p>
            <w:pPr>
              <w:spacing w:line="300" w:lineRule="exact"/>
              <w:jc w:val="center"/>
              <w:rPr>
                <w:rFonts w:ascii="黑体" w:hAnsi="宋体" w:eastAsia="黑体"/>
                <w:sz w:val="24"/>
              </w:rPr>
            </w:pPr>
            <w:r>
              <w:rPr>
                <w:rFonts w:hint="eastAsia" w:ascii="黑体" w:hAnsi="宋体" w:eastAsia="黑体"/>
                <w:sz w:val="24"/>
              </w:rPr>
              <w:t>序号</w:t>
            </w:r>
          </w:p>
        </w:tc>
        <w:tc>
          <w:tcPr>
            <w:tcW w:w="5953" w:type="dxa"/>
            <w:shd w:val="clear" w:color="auto" w:fill="auto"/>
            <w:vAlign w:val="center"/>
          </w:tcPr>
          <w:p>
            <w:pPr>
              <w:spacing w:line="300" w:lineRule="exact"/>
              <w:jc w:val="center"/>
              <w:rPr>
                <w:rFonts w:ascii="黑体" w:hAnsi="宋体" w:eastAsia="黑体"/>
                <w:sz w:val="24"/>
              </w:rPr>
            </w:pPr>
            <w:r>
              <w:rPr>
                <w:rFonts w:hint="eastAsia" w:ascii="黑体" w:hAnsi="宋体" w:eastAsia="黑体"/>
                <w:sz w:val="24"/>
              </w:rPr>
              <w:t>工   作   内   容</w:t>
            </w:r>
          </w:p>
        </w:tc>
        <w:tc>
          <w:tcPr>
            <w:tcW w:w="3860" w:type="dxa"/>
            <w:shd w:val="clear" w:color="auto" w:fill="auto"/>
            <w:vAlign w:val="center"/>
          </w:tcPr>
          <w:p>
            <w:pPr>
              <w:spacing w:line="300" w:lineRule="exact"/>
              <w:jc w:val="center"/>
              <w:rPr>
                <w:rFonts w:ascii="黑体" w:hAnsi="宋体" w:eastAsia="黑体"/>
                <w:sz w:val="24"/>
              </w:rPr>
            </w:pPr>
            <w:r>
              <w:rPr>
                <w:rFonts w:hint="eastAsia" w:ascii="黑体" w:hAnsi="宋体" w:eastAsia="黑体"/>
                <w:sz w:val="24"/>
              </w:rPr>
              <w:t>时  限  要  求</w:t>
            </w:r>
          </w:p>
        </w:tc>
        <w:tc>
          <w:tcPr>
            <w:tcW w:w="2835" w:type="dxa"/>
            <w:shd w:val="clear" w:color="auto" w:fill="auto"/>
            <w:vAlign w:val="center"/>
          </w:tcPr>
          <w:p>
            <w:pPr>
              <w:spacing w:line="300" w:lineRule="exact"/>
              <w:jc w:val="center"/>
              <w:rPr>
                <w:rFonts w:ascii="黑体" w:hAnsi="宋体" w:eastAsia="黑体"/>
                <w:sz w:val="24"/>
              </w:rPr>
            </w:pPr>
            <w:r>
              <w:rPr>
                <w:rFonts w:hint="eastAsia" w:ascii="黑体" w:hAnsi="宋体" w:eastAsia="黑体"/>
                <w:sz w:val="24"/>
              </w:rPr>
              <w:t>责 任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675" w:type="dxa"/>
            <w:vMerge w:val="restart"/>
            <w:shd w:val="clear" w:color="auto" w:fill="auto"/>
            <w:vAlign w:val="center"/>
          </w:tcPr>
          <w:p>
            <w:pPr>
              <w:spacing w:line="300" w:lineRule="exact"/>
              <w:jc w:val="center"/>
              <w:rPr>
                <w:rFonts w:ascii="宋体" w:hAnsi="宋体"/>
                <w:sz w:val="24"/>
              </w:rPr>
            </w:pPr>
            <w:r>
              <w:rPr>
                <w:rFonts w:hint="eastAsia" w:ascii="宋体" w:hAnsi="宋体"/>
                <w:sz w:val="24"/>
              </w:rPr>
              <w:t>职</w:t>
            </w:r>
          </w:p>
          <w:p>
            <w:pPr>
              <w:spacing w:line="300" w:lineRule="exact"/>
              <w:jc w:val="center"/>
              <w:rPr>
                <w:rFonts w:ascii="宋体" w:hAnsi="宋体"/>
                <w:sz w:val="24"/>
              </w:rPr>
            </w:pPr>
          </w:p>
          <w:p>
            <w:pPr>
              <w:spacing w:line="300" w:lineRule="exact"/>
              <w:jc w:val="center"/>
              <w:rPr>
                <w:rFonts w:ascii="宋体" w:hAnsi="宋体"/>
                <w:sz w:val="24"/>
              </w:rPr>
            </w:pPr>
            <w:r>
              <w:rPr>
                <w:rFonts w:hint="eastAsia" w:ascii="宋体" w:hAnsi="宋体"/>
                <w:sz w:val="24"/>
              </w:rPr>
              <w:t>责</w:t>
            </w:r>
          </w:p>
          <w:p>
            <w:pPr>
              <w:spacing w:line="300" w:lineRule="exact"/>
              <w:jc w:val="center"/>
              <w:rPr>
                <w:rFonts w:ascii="宋体" w:hAnsi="宋体"/>
                <w:sz w:val="24"/>
              </w:rPr>
            </w:pPr>
          </w:p>
          <w:p>
            <w:pPr>
              <w:spacing w:line="300" w:lineRule="exact"/>
              <w:jc w:val="center"/>
              <w:rPr>
                <w:rFonts w:ascii="宋体" w:hAnsi="宋体"/>
                <w:sz w:val="24"/>
              </w:rPr>
            </w:pPr>
            <w:r>
              <w:rPr>
                <w:rFonts w:hint="eastAsia" w:ascii="宋体" w:hAnsi="宋体"/>
                <w:sz w:val="24"/>
              </w:rPr>
              <w:t>分</w:t>
            </w:r>
          </w:p>
          <w:p>
            <w:pPr>
              <w:spacing w:line="300" w:lineRule="exact"/>
              <w:jc w:val="center"/>
              <w:rPr>
                <w:rFonts w:ascii="宋体" w:hAnsi="宋体"/>
                <w:sz w:val="24"/>
              </w:rPr>
            </w:pPr>
          </w:p>
          <w:p>
            <w:pPr>
              <w:spacing w:line="300" w:lineRule="exact"/>
              <w:jc w:val="center"/>
              <w:rPr>
                <w:rFonts w:ascii="宋体" w:hAnsi="宋体"/>
                <w:sz w:val="24"/>
              </w:rPr>
            </w:pPr>
            <w:r>
              <w:rPr>
                <w:rFonts w:hint="eastAsia" w:ascii="宋体" w:hAnsi="宋体"/>
                <w:sz w:val="24"/>
              </w:rPr>
              <w:t>工</w:t>
            </w: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1</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承担政府网站主管职责，负责本地区政府网站统筹规划、监督考核，具体做好开办整合、安全管理、考核评价、监督问责等</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常</w:t>
            </w:r>
            <w:r>
              <w:rPr>
                <w:rFonts w:hint="eastAsia" w:ascii="宋体" w:hAnsi="宋体"/>
                <w:sz w:val="24"/>
              </w:rPr>
              <w:t xml:space="preserve">  </w:t>
            </w:r>
            <w:r>
              <w:rPr>
                <w:rFonts w:ascii="宋体" w:hAnsi="宋体"/>
                <w:sz w:val="24"/>
              </w:rPr>
              <w:t>态</w:t>
            </w:r>
            <w:r>
              <w:rPr>
                <w:rFonts w:hint="eastAsia" w:ascii="宋体" w:hAnsi="宋体"/>
                <w:sz w:val="24"/>
              </w:rPr>
              <w:t xml:space="preserve">  </w:t>
            </w:r>
            <w:r>
              <w:rPr>
                <w:rFonts w:ascii="宋体" w:hAnsi="宋体"/>
                <w:sz w:val="24"/>
              </w:rPr>
              <w:t>化</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自治区、盟市、旗县（市、区）政府办公厅（室）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2</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负责政府网站协同监管，负责网站标识管理、域名管理、ICP备案、安全等级保护、打击网络犯罪</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常</w:t>
            </w:r>
            <w:r>
              <w:rPr>
                <w:rFonts w:hint="eastAsia" w:ascii="宋体" w:hAnsi="宋体"/>
                <w:sz w:val="24"/>
              </w:rPr>
              <w:t xml:space="preserve">  </w:t>
            </w:r>
            <w:r>
              <w:rPr>
                <w:rFonts w:ascii="宋体" w:hAnsi="宋体"/>
                <w:sz w:val="24"/>
              </w:rPr>
              <w:t>态</w:t>
            </w:r>
            <w:r>
              <w:rPr>
                <w:rFonts w:hint="eastAsia" w:ascii="宋体" w:hAnsi="宋体"/>
                <w:sz w:val="24"/>
              </w:rPr>
              <w:t xml:space="preserve">  </w:t>
            </w:r>
            <w:r>
              <w:rPr>
                <w:rFonts w:ascii="宋体" w:hAnsi="宋体"/>
                <w:sz w:val="24"/>
              </w:rPr>
              <w:t>化</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自治区、盟</w:t>
            </w:r>
            <w:bookmarkStart w:id="0" w:name="_GoBack"/>
            <w:bookmarkEnd w:id="0"/>
            <w:r>
              <w:rPr>
                <w:rFonts w:hint="eastAsia" w:ascii="宋体" w:hAnsi="宋体"/>
                <w:sz w:val="24"/>
                <w:lang w:eastAsia="zh-CN"/>
              </w:rPr>
              <w:t>市委网信办</w:t>
            </w:r>
            <w:r>
              <w:rPr>
                <w:rFonts w:hint="eastAsia" w:ascii="宋体" w:hAnsi="宋体"/>
                <w:sz w:val="24"/>
              </w:rPr>
              <w:t>、编办、通信管理局、公安等部门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3</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承担网站建设规划、组织保障、健康发展、内容维护、安全管理等</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常</w:t>
            </w:r>
            <w:r>
              <w:rPr>
                <w:rFonts w:hint="eastAsia" w:ascii="宋体" w:hAnsi="宋体"/>
                <w:sz w:val="24"/>
              </w:rPr>
              <w:t xml:space="preserve">  </w:t>
            </w:r>
            <w:r>
              <w:rPr>
                <w:rFonts w:ascii="宋体" w:hAnsi="宋体"/>
                <w:sz w:val="24"/>
              </w:rPr>
              <w:t>态</w:t>
            </w:r>
            <w:r>
              <w:rPr>
                <w:rFonts w:hint="eastAsia" w:ascii="宋体" w:hAnsi="宋体"/>
                <w:sz w:val="24"/>
              </w:rPr>
              <w:t xml:space="preserve">  </w:t>
            </w:r>
            <w:r>
              <w:rPr>
                <w:rFonts w:ascii="宋体" w:hAnsi="宋体"/>
                <w:sz w:val="24"/>
              </w:rPr>
              <w:t>化</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各网站主办单位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4</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做好有关业务系统与政府网站的对接和数据信息的统一展现</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2018年6月底前完成</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具有政务公开和对外服务职能的政府部门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75" w:type="dxa"/>
            <w:vMerge w:val="restart"/>
            <w:shd w:val="clear" w:color="auto" w:fill="auto"/>
            <w:vAlign w:val="center"/>
          </w:tcPr>
          <w:p>
            <w:pPr>
              <w:spacing w:line="300" w:lineRule="exact"/>
              <w:jc w:val="center"/>
              <w:rPr>
                <w:rFonts w:ascii="宋体" w:hAnsi="宋体"/>
                <w:sz w:val="24"/>
              </w:rPr>
            </w:pPr>
            <w:r>
              <w:rPr>
                <w:rFonts w:hint="eastAsia" w:ascii="宋体" w:hAnsi="宋体"/>
                <w:sz w:val="24"/>
              </w:rPr>
              <w:t>开设整合</w:t>
            </w: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1</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负责整合关停问题网站以及本部门二级单位网站，迁移相关服务内容</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2017年10月底前完成</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自治区、盟市政府办公厅（室）以及政府各部门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2</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对照检查网站名称、域名是否符合要求，并进行相应变更备案</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2017年9月底前完成</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各网站主办单位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Merge w:val="restart"/>
            <w:shd w:val="clear" w:color="auto" w:fill="auto"/>
            <w:vAlign w:val="center"/>
          </w:tcPr>
          <w:p>
            <w:pPr>
              <w:spacing w:line="300" w:lineRule="exact"/>
              <w:jc w:val="center"/>
              <w:rPr>
                <w:rFonts w:ascii="宋体" w:hAnsi="宋体"/>
                <w:sz w:val="24"/>
              </w:rPr>
            </w:pPr>
            <w:r>
              <w:rPr>
                <w:rFonts w:hint="eastAsia" w:ascii="宋体" w:hAnsi="宋体"/>
                <w:sz w:val="24"/>
              </w:rPr>
              <w:t>网</w:t>
            </w:r>
          </w:p>
          <w:p>
            <w:pPr>
              <w:spacing w:line="300" w:lineRule="exact"/>
              <w:jc w:val="center"/>
              <w:rPr>
                <w:rFonts w:ascii="宋体" w:hAnsi="宋体"/>
                <w:sz w:val="24"/>
              </w:rPr>
            </w:pPr>
          </w:p>
          <w:p>
            <w:pPr>
              <w:spacing w:line="300" w:lineRule="exact"/>
              <w:jc w:val="center"/>
              <w:rPr>
                <w:rFonts w:ascii="宋体" w:hAnsi="宋体"/>
                <w:sz w:val="24"/>
              </w:rPr>
            </w:pPr>
            <w:r>
              <w:rPr>
                <w:rFonts w:hint="eastAsia" w:ascii="宋体" w:hAnsi="宋体"/>
                <w:sz w:val="24"/>
              </w:rPr>
              <w:t>站</w:t>
            </w:r>
          </w:p>
          <w:p>
            <w:pPr>
              <w:spacing w:line="300" w:lineRule="exact"/>
              <w:jc w:val="center"/>
              <w:rPr>
                <w:rFonts w:ascii="宋体" w:hAnsi="宋体"/>
                <w:sz w:val="24"/>
              </w:rPr>
            </w:pPr>
          </w:p>
          <w:p>
            <w:pPr>
              <w:spacing w:line="300" w:lineRule="exact"/>
              <w:jc w:val="center"/>
              <w:rPr>
                <w:rFonts w:ascii="宋体" w:hAnsi="宋体"/>
                <w:sz w:val="24"/>
              </w:rPr>
            </w:pPr>
            <w:r>
              <w:rPr>
                <w:rFonts w:hint="eastAsia" w:ascii="宋体" w:hAnsi="宋体"/>
                <w:sz w:val="24"/>
              </w:rPr>
              <w:t>功</w:t>
            </w:r>
          </w:p>
          <w:p>
            <w:pPr>
              <w:spacing w:line="300" w:lineRule="exact"/>
              <w:jc w:val="center"/>
              <w:rPr>
                <w:rFonts w:ascii="宋体" w:hAnsi="宋体"/>
                <w:sz w:val="24"/>
              </w:rPr>
            </w:pPr>
          </w:p>
          <w:p>
            <w:pPr>
              <w:spacing w:line="300" w:lineRule="exact"/>
              <w:jc w:val="center"/>
              <w:rPr>
                <w:rFonts w:ascii="宋体" w:hAnsi="宋体"/>
                <w:sz w:val="24"/>
              </w:rPr>
            </w:pPr>
            <w:r>
              <w:rPr>
                <w:rFonts w:hint="eastAsia" w:ascii="宋体" w:hAnsi="宋体"/>
                <w:sz w:val="24"/>
              </w:rPr>
              <w:t>能</w:t>
            </w: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1</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自治区政府网站要提供信息发布、解读回应、互动交流、办事服务功能，要与中国政府网站做好对接</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按国家规定时限进行</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自治区政府办公厅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2</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县级以上政府及其部门网站及时转载国务院、自治区重要文件信息</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常  态  化</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各网站主办单位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3</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对照文件要求，对网站信息发布、解读回应、互动交流、办事服务等栏目优化调整，规范信息内容</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常</w:t>
            </w:r>
            <w:r>
              <w:rPr>
                <w:rFonts w:hint="eastAsia" w:ascii="宋体" w:hAnsi="宋体"/>
                <w:sz w:val="24"/>
              </w:rPr>
              <w:t xml:space="preserve">  </w:t>
            </w:r>
            <w:r>
              <w:rPr>
                <w:rFonts w:ascii="宋体" w:hAnsi="宋体"/>
                <w:sz w:val="24"/>
              </w:rPr>
              <w:t>态</w:t>
            </w:r>
            <w:r>
              <w:rPr>
                <w:rFonts w:hint="eastAsia" w:ascii="宋体" w:hAnsi="宋体"/>
                <w:sz w:val="24"/>
              </w:rPr>
              <w:t xml:space="preserve">  </w:t>
            </w:r>
            <w:r>
              <w:rPr>
                <w:rFonts w:ascii="宋体" w:hAnsi="宋体"/>
                <w:sz w:val="24"/>
              </w:rPr>
              <w:t>化</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各网站主办单位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4</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开设人口、自然资源、经济、农业、工业、服务业、财政金融、民生保障等数据栏目，发布相关数据，做好与本级政府门户网站、中国政府网站的数据对接和前端整合</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2017年年底前完成</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自治区、各盟市政府办公厅，以及各相关政府部门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5</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对涉及本地区本部门的重大突发事件、社会公众关注的热点问题、网络谣言等，及时通过政府网站予以回应</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常  态  化</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各网站主办单位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6</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依托自治区政府门户网站，建设自治区一体化互联网政务服务平台</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正在建设中</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自治区政府办公厅及其相关部门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7</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依托自治区、盟市、旗县政府门户网站，建设本级统一的互动交流平台，实现留言评论、在线访谈、征集调查、资讯投诉、即时通讯等功能</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8月份开展</w:t>
            </w:r>
            <w:r>
              <w:rPr>
                <w:rFonts w:ascii="宋体" w:hAnsi="宋体"/>
                <w:sz w:val="24"/>
              </w:rPr>
              <w:t>前期准备</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各级政府办公厅（室）及其相关政府部门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shd w:val="clear" w:color="auto" w:fill="auto"/>
            <w:vAlign w:val="center"/>
          </w:tcPr>
          <w:p>
            <w:pPr>
              <w:spacing w:line="300" w:lineRule="exact"/>
              <w:jc w:val="center"/>
              <w:rPr>
                <w:rFonts w:ascii="宋体" w:hAnsi="宋体"/>
                <w:sz w:val="24"/>
              </w:rPr>
            </w:pPr>
            <w:r>
              <w:rPr>
                <w:rFonts w:hint="eastAsia" w:ascii="宋体" w:hAnsi="宋体"/>
                <w:sz w:val="24"/>
              </w:rPr>
              <w:t>集约共享</w:t>
            </w: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1</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搭建统一的自治区政府网站集约化平台，将自治区三级政府及其部门政府网站部署在本平台上</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8月份开展</w:t>
            </w:r>
            <w:r>
              <w:rPr>
                <w:rFonts w:ascii="宋体" w:hAnsi="宋体"/>
                <w:sz w:val="24"/>
              </w:rPr>
              <w:t>前期准备</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自治区政府办公厅负责搭建平台，区直部门、盟市、旗县政府及其部门配合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2</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构建自治区、盟市、旗县统一的信息资源库，实现统一分类、统一元数据、统一数据格式、统一调用和监管</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8月份开始前期准备</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自治区、盟市、旗县政府办公厅（室）负责搭建，相关部门配合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shd w:val="clear" w:color="auto" w:fill="auto"/>
            <w:vAlign w:val="center"/>
          </w:tcPr>
          <w:p>
            <w:pPr>
              <w:spacing w:line="300" w:lineRule="exact"/>
              <w:jc w:val="center"/>
              <w:rPr>
                <w:rFonts w:ascii="宋体" w:hAnsi="宋体"/>
                <w:sz w:val="24"/>
              </w:rPr>
            </w:pPr>
            <w:r>
              <w:rPr>
                <w:rFonts w:hint="eastAsia" w:ascii="宋体" w:hAnsi="宋体"/>
                <w:sz w:val="24"/>
              </w:rPr>
              <w:t>创新发展</w:t>
            </w: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1</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提供个性化服务，为残疾人、老年人等特殊群众提供无障碍浏览功能</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视情况予以安排</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各网站主办单位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2</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优化网站搜索功能，提供关键字推荐、拼音转化、通俗语言搜索功能，实现多维度展现</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视情况予以安排</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各网站主办单位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3</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开设自动解答用户咨询以及人工服务功能</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2018年底前实现</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相关政府网站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4</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推进政府网站向移动终端、自助终端、热线电话、政务新媒体延伸</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视情况予以安排</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各网站主办单位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5</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建立健全人工在线服务机制，融合已有的服务热线资源</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8月份开展前期准备</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自治区、盟市政府办公厅（室）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shd w:val="clear" w:color="auto" w:fill="auto"/>
            <w:vAlign w:val="center"/>
          </w:tcPr>
          <w:p>
            <w:pPr>
              <w:spacing w:line="300" w:lineRule="exact"/>
              <w:jc w:val="center"/>
              <w:rPr>
                <w:rFonts w:ascii="宋体" w:hAnsi="宋体"/>
                <w:sz w:val="24"/>
              </w:rPr>
            </w:pPr>
            <w:r>
              <w:rPr>
                <w:rFonts w:hint="eastAsia" w:ascii="宋体" w:hAnsi="宋体"/>
                <w:sz w:val="24"/>
              </w:rPr>
              <w:t>安全防护</w:t>
            </w: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1</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按照相关要求开展政府网站安全等级保护认定</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2017年底前完成</w:t>
            </w:r>
          </w:p>
        </w:tc>
        <w:tc>
          <w:tcPr>
            <w:tcW w:w="2835" w:type="dxa"/>
            <w:shd w:val="clear" w:color="auto" w:fill="auto"/>
            <w:vAlign w:val="center"/>
          </w:tcPr>
          <w:p>
            <w:pPr>
              <w:spacing w:line="300" w:lineRule="exact"/>
              <w:jc w:val="left"/>
              <w:rPr>
                <w:rFonts w:ascii="宋体" w:hAnsi="宋体"/>
                <w:b/>
                <w:sz w:val="24"/>
              </w:rPr>
            </w:pPr>
            <w:r>
              <w:rPr>
                <w:rFonts w:hint="eastAsia" w:ascii="宋体" w:hAnsi="宋体"/>
                <w:sz w:val="24"/>
              </w:rPr>
              <w:t>各网站主办单位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2</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按照政府网站服务器不得放在境外，禁止使用境外机构提供的物理服务器和虚拟主机等要求，进行本网站情况排查，抓紧整改</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10月底前完成</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各网站主办单位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3</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部署必要的安全防护设备，建立安全预警和应急响应机制</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按规定推进</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各网站主办单位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shd w:val="clear" w:color="auto" w:fill="auto"/>
            <w:vAlign w:val="center"/>
          </w:tcPr>
          <w:p>
            <w:pPr>
              <w:spacing w:line="300" w:lineRule="exact"/>
              <w:jc w:val="center"/>
              <w:rPr>
                <w:rFonts w:ascii="宋体" w:hAnsi="宋体"/>
                <w:sz w:val="24"/>
              </w:rPr>
            </w:pPr>
            <w:r>
              <w:rPr>
                <w:rFonts w:hint="eastAsia" w:ascii="宋体" w:hAnsi="宋体"/>
                <w:sz w:val="24"/>
              </w:rPr>
              <w:t>机制保障</w:t>
            </w: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1</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对全区政府网站信息内容开展常态化监管，每季度抽查比例不低于30%</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常</w:t>
            </w:r>
            <w:r>
              <w:rPr>
                <w:rFonts w:hint="eastAsia" w:ascii="宋体" w:hAnsi="宋体"/>
                <w:sz w:val="24"/>
              </w:rPr>
              <w:t xml:space="preserve">  </w:t>
            </w:r>
            <w:r>
              <w:rPr>
                <w:rFonts w:ascii="宋体" w:hAnsi="宋体"/>
                <w:sz w:val="24"/>
              </w:rPr>
              <w:t>态</w:t>
            </w:r>
            <w:r>
              <w:rPr>
                <w:rFonts w:hint="eastAsia" w:ascii="宋体" w:hAnsi="宋体"/>
                <w:sz w:val="24"/>
              </w:rPr>
              <w:t xml:space="preserve">  </w:t>
            </w:r>
            <w:r>
              <w:rPr>
                <w:rFonts w:ascii="宋体" w:hAnsi="宋体"/>
                <w:sz w:val="24"/>
              </w:rPr>
              <w:t>化</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自治区政府办公厅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2</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处理“我为政府网站找错”网民留言办理及反馈</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常</w:t>
            </w:r>
            <w:r>
              <w:rPr>
                <w:rFonts w:hint="eastAsia" w:ascii="宋体" w:hAnsi="宋体"/>
                <w:sz w:val="24"/>
              </w:rPr>
              <w:t xml:space="preserve">  </w:t>
            </w:r>
            <w:r>
              <w:rPr>
                <w:rFonts w:ascii="宋体" w:hAnsi="宋体"/>
                <w:sz w:val="24"/>
              </w:rPr>
              <w:t>态</w:t>
            </w:r>
            <w:r>
              <w:rPr>
                <w:rFonts w:hint="eastAsia" w:ascii="宋体" w:hAnsi="宋体"/>
                <w:sz w:val="24"/>
              </w:rPr>
              <w:t xml:space="preserve">  </w:t>
            </w:r>
            <w:r>
              <w:rPr>
                <w:rFonts w:ascii="宋体" w:hAnsi="宋体"/>
                <w:sz w:val="24"/>
              </w:rPr>
              <w:t>化</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自治区政府办公厅主办，所有单位协办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3</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定期开展网站安全管理和防护检查</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常</w:t>
            </w:r>
            <w:r>
              <w:rPr>
                <w:rFonts w:hint="eastAsia" w:ascii="宋体" w:hAnsi="宋体"/>
                <w:sz w:val="24"/>
              </w:rPr>
              <w:t xml:space="preserve">  </w:t>
            </w:r>
            <w:r>
              <w:rPr>
                <w:rFonts w:ascii="宋体" w:hAnsi="宋体"/>
                <w:sz w:val="24"/>
              </w:rPr>
              <w:t>态</w:t>
            </w:r>
            <w:r>
              <w:rPr>
                <w:rFonts w:hint="eastAsia" w:ascii="宋体" w:hAnsi="宋体"/>
                <w:sz w:val="24"/>
              </w:rPr>
              <w:t xml:space="preserve">  </w:t>
            </w:r>
            <w:r>
              <w:rPr>
                <w:rFonts w:ascii="宋体" w:hAnsi="宋体"/>
                <w:sz w:val="24"/>
              </w:rPr>
              <w:t>化</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各网站主办单位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4</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编制政府网站监管年度报表，每年1月31日前向社会公开</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按规定时限完成</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自治区政府办公厅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5</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制定政府网站考评办法，将考评结果纳入政府年度绩效考核，列入重点督查</w:t>
            </w:r>
          </w:p>
        </w:tc>
        <w:tc>
          <w:tcPr>
            <w:tcW w:w="3860" w:type="dxa"/>
            <w:shd w:val="clear" w:color="auto" w:fill="auto"/>
            <w:vAlign w:val="center"/>
          </w:tcPr>
          <w:p>
            <w:pPr>
              <w:spacing w:line="300" w:lineRule="exact"/>
              <w:jc w:val="center"/>
              <w:rPr>
                <w:rFonts w:ascii="宋体" w:hAnsi="宋体"/>
                <w:sz w:val="24"/>
              </w:rPr>
            </w:pPr>
            <w:r>
              <w:rPr>
                <w:rFonts w:hint="eastAsia" w:ascii="宋体" w:hAnsi="宋体"/>
                <w:sz w:val="24"/>
              </w:rPr>
              <w:t>常  态  化</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自治区、盟市政府办公厅（室）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shd w:val="clear" w:color="auto" w:fill="auto"/>
            <w:vAlign w:val="center"/>
          </w:tcPr>
          <w:p>
            <w:pPr>
              <w:spacing w:line="300" w:lineRule="exact"/>
              <w:jc w:val="center"/>
              <w:rPr>
                <w:rFonts w:ascii="宋体" w:hAnsi="宋体"/>
                <w:sz w:val="24"/>
              </w:rPr>
            </w:pPr>
          </w:p>
        </w:tc>
        <w:tc>
          <w:tcPr>
            <w:tcW w:w="851" w:type="dxa"/>
            <w:shd w:val="clear" w:color="auto" w:fill="auto"/>
            <w:vAlign w:val="center"/>
          </w:tcPr>
          <w:p>
            <w:pPr>
              <w:spacing w:line="300" w:lineRule="exact"/>
              <w:jc w:val="center"/>
              <w:rPr>
                <w:rFonts w:ascii="宋体" w:hAnsi="宋体"/>
                <w:sz w:val="24"/>
              </w:rPr>
            </w:pPr>
            <w:r>
              <w:rPr>
                <w:rFonts w:hint="eastAsia" w:ascii="宋体" w:hAnsi="宋体"/>
                <w:sz w:val="24"/>
              </w:rPr>
              <w:t>6</w:t>
            </w:r>
          </w:p>
        </w:tc>
        <w:tc>
          <w:tcPr>
            <w:tcW w:w="5953" w:type="dxa"/>
            <w:shd w:val="clear" w:color="auto" w:fill="auto"/>
            <w:vAlign w:val="center"/>
          </w:tcPr>
          <w:p>
            <w:pPr>
              <w:spacing w:line="300" w:lineRule="exact"/>
              <w:jc w:val="left"/>
              <w:rPr>
                <w:rFonts w:ascii="宋体" w:hAnsi="宋体"/>
                <w:sz w:val="24"/>
              </w:rPr>
            </w:pPr>
            <w:r>
              <w:rPr>
                <w:rFonts w:hint="eastAsia" w:ascii="宋体" w:hAnsi="宋体"/>
                <w:sz w:val="24"/>
              </w:rPr>
              <w:t>编制政府网站运维年度工作报表，每年1月31日前向社会公开</w:t>
            </w:r>
          </w:p>
        </w:tc>
        <w:tc>
          <w:tcPr>
            <w:tcW w:w="3860" w:type="dxa"/>
            <w:shd w:val="clear" w:color="auto" w:fill="auto"/>
            <w:vAlign w:val="center"/>
          </w:tcPr>
          <w:p>
            <w:pPr>
              <w:spacing w:line="300" w:lineRule="exact"/>
              <w:jc w:val="center"/>
              <w:rPr>
                <w:rFonts w:ascii="宋体" w:hAnsi="宋体"/>
                <w:sz w:val="24"/>
              </w:rPr>
            </w:pPr>
            <w:r>
              <w:rPr>
                <w:rFonts w:ascii="宋体" w:hAnsi="宋体"/>
                <w:sz w:val="24"/>
              </w:rPr>
              <w:t>按规定时限完成</w:t>
            </w:r>
          </w:p>
        </w:tc>
        <w:tc>
          <w:tcPr>
            <w:tcW w:w="2835" w:type="dxa"/>
            <w:shd w:val="clear" w:color="auto" w:fill="auto"/>
            <w:vAlign w:val="center"/>
          </w:tcPr>
          <w:p>
            <w:pPr>
              <w:spacing w:line="300" w:lineRule="exact"/>
              <w:jc w:val="left"/>
              <w:rPr>
                <w:rFonts w:ascii="宋体" w:hAnsi="宋体"/>
                <w:sz w:val="24"/>
              </w:rPr>
            </w:pPr>
            <w:r>
              <w:rPr>
                <w:rFonts w:hint="eastAsia" w:ascii="宋体" w:hAnsi="宋体"/>
                <w:sz w:val="24"/>
              </w:rPr>
              <w:t>各网站主办单位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27F28B-BFFE-4856-B95E-DA16A08F71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279CF0A-C414-4673-BD9C-DFD4247D7EE1}"/>
  </w:font>
  <w:font w:name="方正小标宋简体">
    <w:panose1 w:val="03000509000000000000"/>
    <w:charset w:val="86"/>
    <w:family w:val="script"/>
    <w:pitch w:val="default"/>
    <w:sig w:usb0="00000001" w:usb1="080E0000" w:usb2="00000000" w:usb3="00000000" w:csb0="00040000" w:csb1="00000000"/>
    <w:embedRegular r:id="rId3" w:fontKey="{DE96FE0A-B5DC-45E6-B5DF-8A3D2CB936BF}"/>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EBE50C26-00C5-4B4A-B0E9-3EFAFF5CBA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452" w:y="-23"/>
      <w:rPr>
        <w:rStyle w:val="7"/>
        <w:rFonts w:ascii="宋体" w:hAnsi="宋体"/>
        <w:sz w:val="28"/>
        <w:szCs w:val="28"/>
      </w:rPr>
    </w:pPr>
    <w:r>
      <w:rPr>
        <w:rStyle w:val="7"/>
        <w:rFonts w:hint="eastAsia" w:ascii="宋体" w:hAnsi="宋体"/>
        <w:sz w:val="28"/>
        <w:szCs w:val="28"/>
      </w:rPr>
      <w:fldChar w:fldCharType="begin"/>
    </w:r>
    <w:r>
      <w:rPr>
        <w:rStyle w:val="7"/>
        <w:rFonts w:hint="eastAsia" w:ascii="宋体" w:hAnsi="宋体"/>
        <w:sz w:val="28"/>
        <w:szCs w:val="28"/>
      </w:rPr>
      <w:instrText xml:space="preserve">PAGE  </w:instrText>
    </w:r>
    <w:r>
      <w:rPr>
        <w:rStyle w:val="7"/>
        <w:rFonts w:hint="eastAsia" w:ascii="宋体" w:hAnsi="宋体"/>
        <w:sz w:val="28"/>
        <w:szCs w:val="28"/>
      </w:rPr>
      <w:fldChar w:fldCharType="separate"/>
    </w:r>
    <w:r>
      <w:rPr>
        <w:rStyle w:val="7"/>
        <w:rFonts w:ascii="宋体" w:hAnsi="宋体"/>
        <w:sz w:val="28"/>
        <w:szCs w:val="28"/>
      </w:rPr>
      <w:t>12</w:t>
    </w:r>
    <w:r>
      <w:rPr>
        <w:rStyle w:val="7"/>
        <w:rFonts w:hint="eastAsia" w:ascii="宋体" w:hAnsi="宋体"/>
        <w:sz w:val="28"/>
        <w:szCs w:val="2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892" w:y="-2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- 46 -</w:t>
    </w:r>
    <w:r>
      <w:rPr>
        <w:rStyle w:val="7"/>
        <w:rFonts w:ascii="宋体" w:hAnsi="宋体"/>
        <w:sz w:val="28"/>
        <w:szCs w:val="28"/>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M2JiMjcwMDc3ZWJhYjBiMzI0OWViNDMxNGNkNTQifQ=="/>
  </w:docVars>
  <w:rsids>
    <w:rsidRoot w:val="00F42F2F"/>
    <w:rsid w:val="00DC0F00"/>
    <w:rsid w:val="00F42F2F"/>
    <w:rsid w:val="52477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character" w:customStyle="1" w:styleId="8">
    <w:name w:val="页脚 Char"/>
    <w:basedOn w:val="6"/>
    <w:link w:val="2"/>
    <w:qFormat/>
    <w:uiPriority w:val="0"/>
    <w:rPr>
      <w:rFonts w:ascii="Times New Roman" w:hAnsi="Times New Roman" w:eastAsia="宋体" w:cs="Times New Roman"/>
      <w:sz w:val="18"/>
      <w:szCs w:val="18"/>
    </w:rPr>
  </w:style>
  <w:style w:type="character" w:customStyle="1" w:styleId="9">
    <w:name w:val="页眉 Char"/>
    <w:basedOn w:val="6"/>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4743</Words>
  <Characters>5599</Characters>
  <Lines>44</Lines>
  <Paragraphs>12</Paragraphs>
  <TotalTime>2</TotalTime>
  <ScaleCrop>false</ScaleCrop>
  <LinksUpToDate>false</LinksUpToDate>
  <CharactersWithSpaces>5774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2017-07-26T01:54:00Z</dcterms:created>
  <dc:creator>XXZX-WQ</dc:creator>
  <cp:lastModifiedBy>An.</cp:lastModifiedBy>
  <dcterms:modified xsi:type="dcterms:W3CDTF">2024-05-23T08:10:42Z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D1821D56FEA94C31BD036499BB470255_13</vt:lpwstr>
  </property>
</Properties>
</file>