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left"/>
        <w:rPr>
          <w:rFonts w:ascii="黑体" w:hAnsi="黑体" w:eastAsia="黑体" w:cs="黑体"/>
          <w:bCs/>
          <w:sz w:val="30"/>
          <w:szCs w:val="30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附件1</w:t>
      </w:r>
    </w:p>
    <w:p>
      <w:pPr>
        <w:spacing w:after="156" w:afterLines="50" w:line="520" w:lineRule="exact"/>
        <w:jc w:val="center"/>
        <w:rPr>
          <w:rFonts w:ascii="方正小标宋简体" w:hAnsi="宋体" w:eastAsia="方正小标宋简体" w:cs="宋体"/>
          <w:bCs/>
          <w:sz w:val="36"/>
          <w:szCs w:val="36"/>
        </w:rPr>
      </w:pPr>
      <w:r>
        <w:rPr>
          <w:rFonts w:hint="eastAsia" w:ascii="方正小标宋简体" w:hAnsi="宋体" w:eastAsia="方正小标宋简体" w:cs="宋体"/>
          <w:bCs/>
          <w:sz w:val="36"/>
          <w:szCs w:val="36"/>
          <w:lang w:eastAsia="zh-CN"/>
        </w:rPr>
        <w:t>数字经济</w:t>
      </w:r>
      <w:r>
        <w:rPr>
          <w:rFonts w:hint="eastAsia" w:ascii="方正小标宋简体" w:hAnsi="宋体" w:eastAsia="方正小标宋简体" w:cs="宋体"/>
          <w:bCs/>
          <w:sz w:val="36"/>
          <w:szCs w:val="36"/>
        </w:rPr>
        <w:t>企业基本情况表</w:t>
      </w:r>
    </w:p>
    <w:tbl>
      <w:tblPr>
        <w:tblStyle w:val="4"/>
        <w:tblW w:w="92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2658"/>
        <w:gridCol w:w="1134"/>
        <w:gridCol w:w="39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公司名称</w:t>
            </w:r>
          </w:p>
        </w:tc>
        <w:tc>
          <w:tcPr>
            <w:tcW w:w="779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联系人姓名</w:t>
            </w:r>
          </w:p>
        </w:tc>
        <w:tc>
          <w:tcPr>
            <w:tcW w:w="265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职 务</w:t>
            </w:r>
          </w:p>
        </w:tc>
        <w:tc>
          <w:tcPr>
            <w:tcW w:w="399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手 机</w:t>
            </w:r>
          </w:p>
        </w:tc>
        <w:tc>
          <w:tcPr>
            <w:tcW w:w="265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邮 箱</w:t>
            </w:r>
          </w:p>
        </w:tc>
        <w:tc>
          <w:tcPr>
            <w:tcW w:w="399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36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经营范围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779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24"/>
                <w:lang w:eastAsia="zh-CN"/>
              </w:rPr>
              <w:t>电信、广播电视和卫星传输服务</w:t>
            </w:r>
            <w:r>
              <w:rPr>
                <w:rFonts w:hint="eastAsia" w:ascii="仿宋_GB2312" w:eastAsia="仿宋_GB2312"/>
                <w:b/>
                <w:bCs/>
                <w:sz w:val="24"/>
                <w:szCs w:val="24"/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电信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广播电视传输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卫星传输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□其他_______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24"/>
                <w:lang w:eastAsia="zh-CN"/>
              </w:rPr>
              <w:t>互联网和相关服务</w:t>
            </w:r>
            <w:r>
              <w:rPr>
                <w:rFonts w:hint="eastAsia" w:ascii="仿宋_GB2312" w:eastAsia="仿宋_GB2312"/>
                <w:b/>
                <w:bCs/>
                <w:sz w:val="24"/>
                <w:szCs w:val="24"/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互联网接入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互联网信息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互联网平台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互联网安全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互联网数据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</w:rPr>
              <w:t>其他_______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24"/>
                <w:lang w:eastAsia="zh-CN"/>
              </w:rPr>
              <w:t>软件和信息技术服务业</w:t>
            </w:r>
            <w:r>
              <w:rPr>
                <w:rFonts w:hint="eastAsia" w:ascii="仿宋_GB2312" w:eastAsia="仿宋_GB2312"/>
                <w:b/>
                <w:bCs/>
                <w:sz w:val="24"/>
                <w:szCs w:val="24"/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软件开发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集成电路设计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信息系统集成和物联网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运行维护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信息处理和存储</w:t>
            </w:r>
            <w:r>
              <w:rPr>
                <w:rFonts w:ascii="仿宋_GB2312" w:eastAsia="仿宋_GB2312"/>
                <w:sz w:val="24"/>
                <w:szCs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信息技术咨询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数字内容服务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人工智能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信息安全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□其他________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24"/>
                <w:lang w:eastAsia="zh-CN"/>
              </w:rPr>
              <w:t>硬件类</w:t>
            </w:r>
            <w:r>
              <w:rPr>
                <w:rFonts w:hint="eastAsia" w:ascii="仿宋_GB2312" w:eastAsia="仿宋_GB2312"/>
                <w:b/>
                <w:bCs/>
                <w:sz w:val="24"/>
                <w:szCs w:val="24"/>
              </w:rPr>
              <w:t>：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硬件开发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硬件销售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</w:rPr>
              <w:t>其他_______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  <w:szCs w:val="24"/>
                <w:lang w:eastAsia="zh-CN"/>
              </w:rPr>
              <w:t>电子商务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18" w:hRule="atLeast"/>
          <w:jc w:val="center"/>
        </w:trPr>
        <w:tc>
          <w:tcPr>
            <w:tcW w:w="1419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解决方案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7790" w:type="dxa"/>
            <w:gridSpan w:val="3"/>
            <w:vAlign w:val="center"/>
          </w:tcPr>
          <w:p>
            <w:pPr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24"/>
                <w:lang w:eastAsia="zh-CN"/>
              </w:rPr>
              <w:t>应用</w:t>
            </w:r>
            <w:r>
              <w:rPr>
                <w:rFonts w:hint="eastAsia" w:ascii="仿宋_GB2312" w:eastAsia="仿宋_GB2312"/>
                <w:b/>
                <w:bCs/>
                <w:sz w:val="24"/>
                <w:szCs w:val="24"/>
              </w:rPr>
              <w:t>领域：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□电信 □广播电视 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金融 □ 能源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林草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文旅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□ 电力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□航空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□公路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铁路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□邮政 □ 水利 □ 电子政务 □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公共服务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智慧城市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□ 卫生健康 □应急管理 □社会保障 □国防科工 □其他_________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61" w:hRule="atLeast"/>
          <w:jc w:val="center"/>
        </w:trPr>
        <w:tc>
          <w:tcPr>
            <w:tcW w:w="1419" w:type="dxa"/>
            <w:vMerge w:val="continue"/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7790" w:type="dxa"/>
            <w:gridSpan w:val="3"/>
            <w:vAlign w:val="center"/>
          </w:tcPr>
          <w:p>
            <w:pPr>
              <w:rPr>
                <w:rFonts w:hint="eastAsia" w:ascii="仿宋_GB2312" w:eastAsia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24"/>
              </w:rPr>
              <w:t>资质类别</w:t>
            </w:r>
            <w:r>
              <w:rPr>
                <w:rFonts w:hint="eastAsia" w:ascii="仿宋_GB2312" w:eastAsia="仿宋_GB2312"/>
                <w:b/>
                <w:bCs/>
                <w:sz w:val="24"/>
                <w:szCs w:val="24"/>
                <w:lang w:eastAsia="zh-CN"/>
              </w:rPr>
              <w:t>：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 系统集成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 工程监理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 数据恢复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 安防监控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综合布线</w:t>
            </w:r>
          </w:p>
          <w:p>
            <w:pP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屏蔽室建设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 软件开发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 运行维护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 系统咨询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□其他_________</w:t>
            </w:r>
          </w:p>
        </w:tc>
      </w:tr>
    </w:tbl>
    <w:p>
      <w:pPr>
        <w:widowControl/>
        <w:spacing w:line="276" w:lineRule="auto"/>
        <w:rPr>
          <w:rFonts w:ascii="仿宋_GB2312" w:eastAsia="仿宋_GB2312"/>
          <w:sz w:val="24"/>
          <w:szCs w:val="28"/>
        </w:rPr>
      </w:pPr>
      <w:r>
        <w:rPr>
          <w:rFonts w:hint="eastAsia" w:ascii="仿宋_GB2312" w:eastAsia="仿宋_GB2312"/>
          <w:sz w:val="24"/>
          <w:szCs w:val="28"/>
        </w:rPr>
        <w:t>提示：</w:t>
      </w:r>
    </w:p>
    <w:p>
      <w:pPr>
        <w:ind w:firstLine="480" w:firstLineChars="200"/>
        <w:rPr>
          <w:rFonts w:ascii="仿宋_GB2312" w:eastAsia="仿宋_GB2312"/>
          <w:sz w:val="24"/>
          <w:szCs w:val="28"/>
        </w:rPr>
      </w:pPr>
      <w:r>
        <w:rPr>
          <w:rFonts w:hint="eastAsia" w:ascii="仿宋_GB2312" w:eastAsia="仿宋_GB2312"/>
          <w:sz w:val="24"/>
          <w:szCs w:val="28"/>
        </w:rPr>
        <w:t>请填表单位根据自身情况，按照本表填写的</w:t>
      </w:r>
      <w:r>
        <w:rPr>
          <w:rFonts w:hint="eastAsia" w:ascii="仿宋_GB2312" w:eastAsia="仿宋_GB2312"/>
          <w:sz w:val="24"/>
          <w:szCs w:val="28"/>
          <w:lang w:eastAsia="zh-CN"/>
        </w:rPr>
        <w:t>解决方案</w:t>
      </w:r>
      <w:r>
        <w:rPr>
          <w:rFonts w:hint="eastAsia" w:ascii="仿宋_GB2312" w:eastAsia="仿宋_GB2312"/>
          <w:sz w:val="24"/>
          <w:szCs w:val="28"/>
        </w:rPr>
        <w:t>类型继续完善附件2表格。</w:t>
      </w:r>
    </w:p>
    <w:p/>
    <w:p/>
    <w:p>
      <w:pPr>
        <w:spacing w:line="520" w:lineRule="exact"/>
        <w:jc w:val="left"/>
        <w:rPr>
          <w:rFonts w:hint="eastAsia" w:ascii="黑体" w:hAnsi="黑体" w:eastAsia="黑体" w:cs="黑体"/>
          <w:bCs/>
          <w:sz w:val="32"/>
          <w:szCs w:val="32"/>
        </w:rPr>
      </w:pPr>
    </w:p>
    <w:p>
      <w:pPr>
        <w:spacing w:line="520" w:lineRule="exact"/>
        <w:jc w:val="left"/>
        <w:rPr>
          <w:rFonts w:hint="eastAsia" w:ascii="黑体" w:hAnsi="黑体" w:eastAsia="黑体" w:cs="黑体"/>
          <w:bCs/>
          <w:sz w:val="32"/>
          <w:szCs w:val="32"/>
        </w:rPr>
      </w:pPr>
    </w:p>
    <w:p>
      <w:pPr>
        <w:spacing w:line="520" w:lineRule="exact"/>
        <w:jc w:val="left"/>
        <w:rPr>
          <w:rFonts w:hint="eastAsia" w:ascii="黑体" w:hAnsi="黑体" w:eastAsia="黑体" w:cs="黑体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2</w:t>
      </w:r>
    </w:p>
    <w:p>
      <w:pPr>
        <w:spacing w:after="156" w:afterLines="50" w:line="520" w:lineRule="exact"/>
        <w:jc w:val="center"/>
        <w:rPr>
          <w:rFonts w:ascii="方正小标宋简体" w:hAnsi="宋体" w:eastAsia="方正小标宋简体" w:cs="宋体"/>
          <w:bCs/>
          <w:sz w:val="36"/>
          <w:szCs w:val="36"/>
        </w:rPr>
      </w:pPr>
      <w:r>
        <w:rPr>
          <w:rFonts w:hint="eastAsia" w:ascii="方正小标宋简体" w:hAnsi="宋体" w:eastAsia="方正小标宋简体" w:cs="宋体"/>
          <w:bCs/>
          <w:sz w:val="36"/>
          <w:szCs w:val="36"/>
          <w:lang w:eastAsia="zh-CN"/>
        </w:rPr>
        <w:t>企业</w:t>
      </w:r>
      <w:r>
        <w:rPr>
          <w:rFonts w:hint="eastAsia" w:ascii="方正小标宋简体" w:hAnsi="宋体" w:eastAsia="方正小标宋简体" w:cs="宋体"/>
          <w:bCs/>
          <w:sz w:val="36"/>
          <w:szCs w:val="36"/>
        </w:rPr>
        <w:t>解决方案有关情况表</w:t>
      </w:r>
    </w:p>
    <w:tbl>
      <w:tblPr>
        <w:tblStyle w:val="4"/>
        <w:tblW w:w="93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7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9" w:hRule="atLeast"/>
          <w:jc w:val="center"/>
        </w:trPr>
        <w:tc>
          <w:tcPr>
            <w:tcW w:w="1419" w:type="dxa"/>
            <w:vMerge w:val="restart"/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相关解决方案案例（领域参考附件1）</w:t>
            </w:r>
          </w:p>
        </w:tc>
        <w:tc>
          <w:tcPr>
            <w:tcW w:w="7932" w:type="dxa"/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解决方案名称：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1419" w:type="dxa"/>
            <w:vMerge w:val="continue"/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7932" w:type="dxa"/>
            <w:vAlign w:val="center"/>
          </w:tcPr>
          <w:p>
            <w:pPr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eastAsia="仿宋_GB2312"/>
                <w:sz w:val="24"/>
                <w:szCs w:val="24"/>
              </w:rPr>
              <w:t>已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有成熟应用案例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或  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□解决方案推广中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64" w:hRule="atLeast"/>
          <w:jc w:val="center"/>
        </w:trPr>
        <w:tc>
          <w:tcPr>
            <w:tcW w:w="1419" w:type="dxa"/>
            <w:vMerge w:val="continue"/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7932" w:type="dxa"/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方案描述：（应用领域、典型案例，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应用</w:t>
            </w:r>
            <w:r>
              <w:rPr>
                <w:rFonts w:hint="eastAsia" w:ascii="仿宋_GB2312" w:eastAsia="仿宋_GB2312"/>
                <w:sz w:val="24"/>
                <w:szCs w:val="24"/>
              </w:rPr>
              <w:t>情况）</w:t>
            </w:r>
          </w:p>
          <w:p>
            <w:pPr>
              <w:numPr>
                <w:ilvl w:val="0"/>
                <w:numId w:val="1"/>
              </w:num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（例）2019年交付XXX银行支付系统，采用XX品牌服务器，基于XX系统进行的开发。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>
      <w:pPr>
        <w:rPr>
          <w:rFonts w:ascii="仿宋_GB2312" w:eastAsia="仿宋_GB2312"/>
          <w:sz w:val="32"/>
          <w:szCs w:val="32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XBSK--GBK1-0">
    <w:altName w:val="URW Book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676DD78"/>
    <w:multiLevelType w:val="singleLevel"/>
    <w:tmpl w:val="B676DD7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075"/>
    <w:rsid w:val="000855AC"/>
    <w:rsid w:val="001E6E19"/>
    <w:rsid w:val="001F00EB"/>
    <w:rsid w:val="002A6765"/>
    <w:rsid w:val="0034671D"/>
    <w:rsid w:val="00355A73"/>
    <w:rsid w:val="00392E98"/>
    <w:rsid w:val="003C316F"/>
    <w:rsid w:val="00431590"/>
    <w:rsid w:val="0049068B"/>
    <w:rsid w:val="004F07DE"/>
    <w:rsid w:val="00521E80"/>
    <w:rsid w:val="0055723F"/>
    <w:rsid w:val="005D20AD"/>
    <w:rsid w:val="00645435"/>
    <w:rsid w:val="00686748"/>
    <w:rsid w:val="006E680D"/>
    <w:rsid w:val="0071288A"/>
    <w:rsid w:val="0072353F"/>
    <w:rsid w:val="00732BC5"/>
    <w:rsid w:val="007D41C2"/>
    <w:rsid w:val="008A3E8D"/>
    <w:rsid w:val="008F689D"/>
    <w:rsid w:val="00924075"/>
    <w:rsid w:val="00953E8F"/>
    <w:rsid w:val="00A23A44"/>
    <w:rsid w:val="00BD351E"/>
    <w:rsid w:val="00BE497B"/>
    <w:rsid w:val="00C645E0"/>
    <w:rsid w:val="00C72F04"/>
    <w:rsid w:val="00CE48C9"/>
    <w:rsid w:val="00CF154D"/>
    <w:rsid w:val="00D03F1E"/>
    <w:rsid w:val="00E20D23"/>
    <w:rsid w:val="00E732B4"/>
    <w:rsid w:val="00EA6B9A"/>
    <w:rsid w:val="00F177B2"/>
    <w:rsid w:val="00F752B0"/>
    <w:rsid w:val="00FA0FED"/>
    <w:rsid w:val="00FD7AD6"/>
    <w:rsid w:val="10BD4034"/>
    <w:rsid w:val="3F147E44"/>
    <w:rsid w:val="418D0C20"/>
    <w:rsid w:val="55D76DCC"/>
    <w:rsid w:val="6FFBFFD0"/>
    <w:rsid w:val="70024CB3"/>
    <w:rsid w:val="A3E95FFF"/>
    <w:rsid w:val="BF7C2503"/>
    <w:rsid w:val="DEB4FAF4"/>
    <w:rsid w:val="E1978090"/>
    <w:rsid w:val="FFDF9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  <w:style w:type="character" w:customStyle="1" w:styleId="9">
    <w:name w:val="fontstyle01"/>
    <w:basedOn w:val="5"/>
    <w:qFormat/>
    <w:uiPriority w:val="0"/>
    <w:rPr>
      <w:rFonts w:hint="default" w:ascii="FZXBSK--GBK1-0" w:hAnsi="FZXBSK--GBK1-0"/>
      <w:color w:val="000000"/>
      <w:sz w:val="44"/>
      <w:szCs w:val="44"/>
    </w:rPr>
  </w:style>
  <w:style w:type="character" w:customStyle="1" w:styleId="10">
    <w:name w:val="未处理的提及1"/>
    <w:basedOn w:val="5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203</Words>
  <Characters>1162</Characters>
  <Lines>9</Lines>
  <Paragraphs>2</Paragraphs>
  <TotalTime>2</TotalTime>
  <ScaleCrop>false</ScaleCrop>
  <LinksUpToDate>false</LinksUpToDate>
  <CharactersWithSpaces>1363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2021-03-12T17:13:00Z</dcterms:created>
  <dc:creator>ww 曹传成</dc:creator>
  <cp:lastModifiedBy>kylin</cp:lastModifiedBy>
  <cp:lastPrinted>2021-03-12T00:04:00Z</cp:lastPrinted>
  <dcterms:modified xsi:type="dcterms:W3CDTF">2024-06-05T15:15:15Z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